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B5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关于做好“优才领航”项目8月材料收集及9月重点工作安排的通知</w:t>
      </w:r>
    </w:p>
    <w:p w14:paraId="20429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各项目基地学校：</w:t>
      </w:r>
    </w:p>
    <w:p w14:paraId="41561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落实《北京青少年科技后备人才早期培养计划（丰台专项）实施方案》相关工作要求，抓实假期课题研学过程管理，统筹推进下半年项目各项任务，现就8月份假期材料收集、9月份重点工作部署通知如下，请各校遵照执行。</w:t>
      </w:r>
    </w:p>
    <w:p w14:paraId="73CC4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一、8月份工作安排</w:t>
      </w:r>
    </w:p>
    <w:p w14:paraId="6DA2C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240" w:firstLineChars="1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（一）学生假期研学材料收集（8月30日前完成报送）</w:t>
      </w:r>
    </w:p>
    <w:p w14:paraId="2FC0E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暑假是课题实操研究关键窗口期，请各校组织参研学生充分利用假期开展文献研读、实验实操、实地调研、模型调试、数据采集等研究工作，督促学生完整留存过程资料，于8月30日17:00前提交。需收集材料清单：</w:t>
      </w:r>
    </w:p>
    <w:p w14:paraId="57427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1.《学生成长日志》：完整填写暑期阶段研究内容、遇到的问题、双师指导记录、下一步设想；</w:t>
      </w:r>
    </w:p>
    <w:p w14:paraId="7DEDB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2.假期研学过程材料：实验记录、调研照片、测试数据、文献笔记、程序代码截图、原型调试记录等过程性佐证材料；</w:t>
      </w:r>
    </w:p>
    <w:p w14:paraId="21AB5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3.课题阶段性小结：简要说明假期已完成工作、未完成原因、现存难点、9月研究推进计划。</w:t>
      </w:r>
    </w:p>
    <w:p w14:paraId="79736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要求：各校做好材料初审，核对一人一档台账，确保材料真实反映学生假期实际研究进展，杜绝空表、补填应付现象。</w:t>
      </w:r>
    </w:p>
    <w:p w14:paraId="0F94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（二）教师育人案例补报工作</w:t>
      </w:r>
    </w:p>
    <w:p w14:paraId="6073A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按照6月份项目工作部署，校内指导教师需提交双师协同育人实践案例。尚未提交育人案例</w:t>
      </w:r>
      <w:bookmarkStart w:id="0" w:name="_GoBack"/>
      <w:bookmarkEnd w:id="0"/>
      <w:r>
        <w:rPr>
          <w:rFonts w:hint="eastAsia"/>
          <w:sz w:val="24"/>
          <w:szCs w:val="24"/>
        </w:rPr>
        <w:t>的指导教师，请务必于8月30日前完成案例撰写。案例要结合</w:t>
      </w:r>
      <w:r>
        <w:rPr>
          <w:rFonts w:hint="eastAsia"/>
          <w:b/>
          <w:bCs/>
          <w:sz w:val="24"/>
          <w:szCs w:val="24"/>
        </w:rPr>
        <w:t>课题指导实际，聚焦双师协同、学情辅导、课业与科研平衡、分层帮扶等真实育人实践</w:t>
      </w:r>
      <w:r>
        <w:rPr>
          <w:rFonts w:hint="eastAsia"/>
          <w:sz w:val="24"/>
          <w:szCs w:val="24"/>
        </w:rPr>
        <w:t>，杜绝空话套话。</w:t>
      </w:r>
      <w:r>
        <w:rPr>
          <w:rFonts w:hint="eastAsia"/>
          <w:sz w:val="24"/>
          <w:szCs w:val="24"/>
          <w:lang w:val="en-US" w:eastAsia="zh-CN"/>
        </w:rPr>
        <w:t>下一阶段工作主要围绕以上几方面开展。</w:t>
      </w:r>
    </w:p>
    <w:p w14:paraId="06990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二、9月份重点工作计划</w:t>
      </w:r>
    </w:p>
    <w:p w14:paraId="355F5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结合项目实施方案，9月重点组织第二批课题开题展示、第一批课题中期进展汇报两大核心任务，同步做好项目日常过程管理：</w:t>
      </w:r>
    </w:p>
    <w:p w14:paraId="026FB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1.开展第二批课题开题展示工作</w:t>
      </w:r>
    </w:p>
    <w:p w14:paraId="216BE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组织第二批入选学生开展课题开题交流展示。各校提前完成校内预审，指导学生打磨开题报告、汇报PPT；按照活动安排组织学生、校内导师参会，完成课题开题汇报、专家交流指导，规范第二批课题研究起点，明确后续研究任务。</w:t>
      </w:r>
    </w:p>
    <w:p w14:paraId="6CE1C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2.筹备参研课题中期进展汇报</w:t>
      </w:r>
    </w:p>
    <w:p w14:paraId="05B2C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组织第一批参研学生开展中期工作汇报。学生围绕开题之后整体进展、假期实验研学成果、现存困难、后续研究计划开展汇报。各校提前督促学生打磨中期汇报PPT、中期进展报告，做好校内预演。</w:t>
      </w:r>
    </w:p>
    <w:p w14:paraId="79D02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3.夯实项目常态化过程管理</w:t>
      </w:r>
    </w:p>
    <w:p w14:paraId="72AF6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①各校更新完善“一人一档”项目台账，核对成长日志、指导记录、实践材料，补齐过程归档资料；</w:t>
      </w:r>
    </w:p>
    <w:p w14:paraId="24DB6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②组织校内导师教研交流，学习优秀双师育人案例，梳理课题推进共性问题；</w:t>
      </w:r>
    </w:p>
    <w:p w14:paraId="6D152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三、报送及相关要求</w:t>
      </w:r>
    </w:p>
    <w:p w14:paraId="1B602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1.压实学校主体责任：各基地学校项目负责人做好统筹，校内指导教师跟进督促学生假期科研进度，及时协调高校导师解决课题难点，做好家校沟通。</w:t>
      </w:r>
    </w:p>
    <w:p w14:paraId="61E5C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2.时间节点务必严格落实，各项材料报送、活动参与情况将纳入基地学校项目年度考核。</w:t>
      </w:r>
    </w:p>
    <w:p w14:paraId="1F213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/>
          <w:sz w:val="24"/>
          <w:szCs w:val="24"/>
        </w:rPr>
      </w:pPr>
    </w:p>
    <w:p w14:paraId="186CE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丰台区教育委员会学生发展中心</w:t>
      </w:r>
    </w:p>
    <w:p w14:paraId="73AAE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2026年8月19日</w:t>
      </w:r>
    </w:p>
    <w:p w14:paraId="0103C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766A55"/>
    <w:rsid w:val="7F7F181C"/>
    <w:rsid w:val="CE7F8EE5"/>
    <w:rsid w:val="FD76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2026-08-20T01:31:00Z</dcterms:created>
  <dc:creator>静待花开</dc:creator>
  <cp:lastModifiedBy>静待花开</cp:lastModifiedBy>
  <dcterms:modified xsi:type="dcterms:W3CDTF">2026-08-19T14:25:07Z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3CD4938442EE3BAEE14B856A3F55C6A8_43</vt:lpwstr>
  </property>
</Properties>
</file>