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0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m="http://schemas.openxmlformats.org/officeDocument/2006/math" xmlns:wp14="http://schemas.microsoft.com/office/word/2010/wordprocessingDrawing" xmlns:v="urn:schemas-microsoft-com:vml" xmlns:w14="http://schemas.microsoft.com/office/word/2010/wordml" xmlns:wpi="http://schemas.microsoft.com/office/word/2010/wordprocessingInk" xmlns:w10="urn:schemas-microsoft-com:office:word" xmlns:wne="http://schemas.microsoft.com/office/word/2006/wordml" xmlns:w15="http://schemas.microsoft.com/office/word/2012/wordml" xmlns:wp="http://schemas.openxmlformats.org/drawingml/2006/wordprocessingDrawing" xmlns:wpg="http://schemas.microsoft.com/office/word/2010/wordprocessingGroup" xmlns:r="http://schemas.openxmlformats.org/officeDocument/2006/relationships" xmlns:wps="http://schemas.microsoft.com/office/word/2010/wordprocessingShape" mc:Ignorable="w14 w15 wp14">
  <w:body>
    <w:p w14:paraId="4025565B">
      <w:pPr>
        <w:jc w:val="center"/>
        <w:spacing w:after="0" w:line="540" w:lineRule="exact"/>
        <w:ind w:firstLine="361" w:firstLineChars="100"/>
        <w:rPr>
          <w:b w:val="1"/>
          <w:sz w:val="36"/>
          <w:lang w:val="en-US" w:eastAsia="zh-CN"/>
          <w:szCs w:val="28"/>
          <w:rFonts w:ascii="方正黑体_GBK" w:hAnsi="方正黑体_GBK" w:eastAsia="方正黑体_GBK" w:cs="方正黑体_GBK" w:hint="eastAsia"/>
        </w:rPr>
      </w:pPr>
      <w:r>
        <w:rPr>
          <w:b w:val="1"/>
          <w:sz w:val="36"/>
          <w:lang w:val="en-US" w:eastAsia="zh-CN"/>
          <w:szCs w:val="28"/>
          <w:rFonts w:ascii="方正黑体_GBK" w:hAnsi="方正黑体_GBK" w:eastAsia="方正黑体_GBK" w:cs="方正黑体_GBK" w:hint="eastAsia"/>
        </w:rPr>
        <w:t>丰台区中小学生“金台凌霄”航空航天模型竞赛</w:t>
      </w:r>
    </w:p>
    <w:p w14:paraId="44B643C6">
      <w:pPr>
        <w:jc w:val="center"/>
        <w:spacing w:after="0" w:line="540" w:lineRule="exact"/>
        <w:ind w:firstLine="361" w:firstLineChars="100"/>
        <w:rPr>
          <w:b w:val="1"/>
          <w:sz w:val="36"/>
          <w:lang w:val="en-US" w:eastAsia="zh-CN"/>
          <w:bCs/>
          <w:szCs w:val="36"/>
          <w:rFonts w:ascii="方正黑体_GBK" w:hAnsi="方正黑体_GBK" w:eastAsia="方正黑体_GBK" w:cs="方正黑体_GBK" w:hint="eastAsia"/>
        </w:rPr>
      </w:pPr>
      <w:r>
        <w:rPr>
          <w:b w:val="1"/>
          <w:sz w:val="36"/>
          <w:lang w:val="en-US" w:eastAsia="zh-CN"/>
          <w:bCs/>
          <w:szCs w:val="36"/>
          <w:rFonts w:ascii="方正黑体_GBK" w:hAnsi="方正黑体_GBK" w:eastAsia="方正黑体_GBK" w:cs="方正黑体_GBK" w:hint="eastAsia"/>
        </w:rPr>
        <w:t>集训营实施方案</w:t>
      </w:r>
    </w:p>
    <w:p w14:paraId="1276E619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方案总则</w:t>
      </w:r>
    </w:p>
    <w:p w14:paraId="26528021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320" w:firstLineChars="1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（一）活动背景</w:t>
      </w:r>
    </w:p>
    <w:p w14:paraId="6E3E7AAE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航空航天模型运动是国家体育总局航管中心、中国航空运动协会多年来对青少年科技体育人才培养的重要领域，也是教育领域对航空航天青少年潜力人才发现与培养的重要项目。结合丰台区“金台系列”模型科技教育人才项目布局，依托区域航空航天科创教育优势，特联合北京理工大学航模队在5月开设航模专属竞赛集训营，夯实学生参赛能力，搭建“校内培养-集训提升-赛事竞技”成长通道。</w:t>
      </w:r>
    </w:p>
    <w:p w14:paraId="6181BF6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320" w:firstLineChars="1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（二）活动目标</w:t>
      </w:r>
    </w:p>
    <w:p w14:paraId="5BED3DB9">
      <w:pPr>
        <w:widowControl w:val="0"/>
        <w:keepNext w:val="0"/>
        <w:keepLines w:val="0"/>
        <w:pageBreakBefore w:val="0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after="0" w:line="600" w:lineRule="exact"/>
        <w:rPr>
          <w:highlight w:val="yellow"/>
          <w:sz w:val="32"/>
          <w:lang w:eastAsia="zh-CN"/>
          <w:rFonts w:ascii="仿宋_GB2312" w:hAnsi="仿宋_GB2312" w:eastAsia="仿宋_GB2312" w:cs="仿宋_GB2312" w:hint="eastAsia"/>
        </w:rPr>
      </w:pPr>
      <w:r>
        <w:rPr>
          <w:b w:val="1"/>
          <w:i w:val="0"/>
          <w:u w:val="none"/>
          <w:color w:val="000000"/>
          <w:sz w:val="32"/>
          <w:lang w:eastAsia="zh-CN"/>
          <w:rFonts w:ascii="仿宋_GB2312" w:hAnsi="仿宋_GB2312" w:eastAsia="仿宋_GB2312" w:cs="仿宋_GB2312" w:hint="eastAsia"/>
        </w:rPr>
        <w:t xml:space="preserve">    在符合北京市低慢小航空器管理新规的前提下，设计在北京理工大学及专业飞场完成参赛队专项集训，解决新政后学校与家长的后顾之忧。</w:t>
      </w:r>
    </w:p>
    <w:p w14:paraId="582D347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技能竞技目标：适配26年飞北赛事四大类核心赛项规则，熟练掌握模型制作、调试、操控技巧，适配小学/中学男女分组竞赛要求。</w:t>
      </w:r>
    </w:p>
    <w:p w14:paraId="6DD90A91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素养培育目标：融合航空航天科普知识，锻炼动手实践、逻辑思维与专注力，培养科技创新精神和团队协作能力，契合丰台科创教育育人导向。</w:t>
      </w:r>
    </w:p>
    <w:p w14:paraId="5C52EAA9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梯队建设目标：选拔储备丰台区航模竞技后备人才，组建区级参赛梯队，常态化对接市区级科技赛事，打造区域航模教育特色品牌。</w:t>
      </w:r>
    </w:p>
    <w:p w14:paraId="1435F0CC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招生规划</w:t>
      </w:r>
    </w:p>
    <w:p w14:paraId="1482C95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2"/>
        </w:numPr>
        <w:spacing w:after="0" w:line="600" w:lineRule="exact"/>
        <w:ind w:firstLine="420" w:firstLineChars="0" w:left="0" w:lef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招生对象</w:t>
      </w:r>
    </w:p>
    <w:p w14:paraId="5B40A56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丰台区在校中小学生，有一定航模及动手实践能力的基础</w:t>
      </w:r>
    </w:p>
    <w:p w14:paraId="394A532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2"/>
        </w:numPr>
        <w:spacing w:after="0" w:line="600" w:lineRule="exact"/>
        <w:ind w:firstLine="420" w:firstLineChars="0" w:left="0" w:lef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招生规模</w:t>
      </w:r>
    </w:p>
    <w:p w14:paraId="2885BED7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总参训人数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100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人以内，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航天组40～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50人、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航空组40～5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0人，按赛项分班教学，每班10～12人小班授课。</w:t>
      </w:r>
    </w:p>
    <w:p w14:paraId="48B54F0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2"/>
        </w:numPr>
        <w:spacing w:after="0" w:line="600" w:lineRule="exact"/>
        <w:ind w:firstLine="420" w:firstLineChars="0" w:left="0" w:lef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报名费用</w:t>
      </w:r>
    </w:p>
    <w:p w14:paraId="7498E963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val="en-US" w:eastAsia="zh-CN"/>
          <w:szCs w:val="32"/>
          <w:rFonts w:ascii="仿宋_GB2312" w:hAnsi="仿宋_GB2312" w:eastAsia="仿宋_GB2312" w:cs="仿宋_GB2312" w:hint="default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航空组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：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1500元/人</w:t>
      </w:r>
    </w:p>
    <w:p w14:paraId="7EEAF28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val="en-US" w:eastAsia="zh-CN"/>
          <w:szCs w:val="32"/>
          <w:rFonts w:ascii="仿宋_GB2312" w:hAnsi="仿宋_GB2312" w:eastAsia="仿宋_GB2312" w:cs="仿宋_GB2312" w:hint="default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航天组：1600元/人</w:t>
      </w:r>
    </w:p>
    <w:p w14:paraId="7A6334E5">
      <w:pPr>
        <w:widowControl w:val="0"/>
        <w:keepNext w:val="0"/>
        <w:keepLines w:val="0"/>
        <w:pageBreakBefore w:val="0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val="en-US" w:eastAsia="zh-CN"/>
          <w:rFonts w:ascii="仿宋_GB2312" w:hAnsi="仿宋_GB2312" w:eastAsia="仿宋_GB2312" w:cs="仿宋_GB2312" w:hint="default"/>
        </w:rPr>
      </w:pPr>
      <w:r>
        <w:rPr>
          <w:sz w:val="32"/>
          <w:lang w:val="en-US" w:eastAsia="zh-CN"/>
          <w:rFonts w:ascii="仿宋_GB2312" w:hAnsi="仿宋_GB2312" w:eastAsia="仿宋_GB2312" w:cs="仿宋_GB2312" w:hint="eastAsia"/>
        </w:rPr>
        <w:t>费用包含集训课程器材、北京选拔赛比赛器材、专业教练、场地及午餐，不包括交通费用。</w:t>
      </w:r>
    </w:p>
    <w:p w14:paraId="5B5DD26D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2"/>
        </w:numPr>
        <w:spacing w:after="0" w:line="600" w:lineRule="exact"/>
        <w:ind w:firstLine="420" w:firstLineChars="0" w:left="0" w:lef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报名要求</w:t>
      </w:r>
    </w:p>
    <w:p w14:paraId="13E4881D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身体健康，无高空眩晕、心肺疾病等不适宜户外竞技的身体状况；</w:t>
      </w:r>
    </w:p>
    <w:p w14:paraId="25CFE8F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自愿参训，家长知情同意，统一购置人身意外伤害保险，并能每天接送；</w:t>
      </w:r>
    </w:p>
    <w:p w14:paraId="0435D1E7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热爱航模运动，遵守集训纪律，服从教练教学与安全管理安排。</w:t>
      </w:r>
    </w:p>
    <w:p w14:paraId="73EF92E1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集训核心赛项设置</w:t>
      </w:r>
    </w:p>
    <w:p w14:paraId="2B5DC49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对标2026年飞北竞赛规程，精选适配中小学生、实操性强的热门项目：</w:t>
      </w:r>
    </w:p>
    <w:p w14:paraId="4C4B588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航空组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：弹射滑翔机、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0级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橡筋动力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飞机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1级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橡筋动力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飞机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；</w:t>
      </w:r>
    </w:p>
    <w:p w14:paraId="447AB03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航天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组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：伞降火箭、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带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降火箭、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载荷火箭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；</w:t>
      </w:r>
    </w:p>
    <w:p w14:paraId="65FD9E9B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日程安排</w:t>
      </w:r>
    </w:p>
    <w:p w14:paraId="41C7BFEB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3"/>
        </w:numPr>
        <w:spacing w:after="0" w:line="600" w:lineRule="exact"/>
        <w:ind w:firstLine="420" w:firstLineChars="0" w:left="0" w:leftChars="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集训营时间与地点：</w:t>
      </w:r>
    </w:p>
    <w:p w14:paraId="042B7CE1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320" w:firstLineChars="10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集训时间：2026年5月2日（周六）-3日（周日）</w:t>
      </w:r>
    </w:p>
    <w:p w14:paraId="6729EF89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320" w:firstLineChars="10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集训地点：北京理工大学（良乡校区）、</w:t>
      </w:r>
      <w:r>
        <w:rPr>
          <w:sz w:val="32"/>
          <w:lang w:eastAsia="zh-CN"/>
          <w:szCs w:val="32"/>
          <w:rFonts w:ascii="仿宋_GB2312" w:hAnsi="仿宋_GB2312" w:eastAsia="仿宋_GB2312" w:cs="仿宋_GB2312" w:hint="default"/>
        </w:rPr>
        <w:t>北京氢能翱翔飞行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基地（专业户外飞行基地）</w:t>
      </w:r>
    </w:p>
    <w:p w14:paraId="29E78B29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0"/>
        </w:numPr>
        <w:spacing w:after="0" w:line="600" w:lineRule="exact"/>
        <w:ind w:left="420" w:leftChars="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</w:p>
    <w:tbl>
      <w:tblPr>
        <w:tblStyle w:val="4"/>
        <w:tblW w:w="8696" w:type="dxa"/>
        <w:jc w:val="center"/>
        <w:tblLayout w:type="fixe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832.000000"/>
        <w:gridCol w:w="1300.000000"/>
        <w:gridCol w:w="1665.000000"/>
        <w:gridCol w:w="2574.000000"/>
        <w:gridCol w:w="2325.000000"/>
      </w:tblGrid>
      <w:tr w14:paraId="42F64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tblHeader/>
          <w:jc w:val="center"/>
        </w:trPr>
        <w:tc>
          <w:tcPr>
            <w:tcW w:w="2132" w:type="dxa"/>
            <w:gridSpan w:val="2"/>
            <w:vAlign w:val="center"/>
            <w:tcBorders>
              <w:top w:val="single" w:color="000000" w:themeColor="dark1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noWrap/>
          </w:tcPr>
          <w:p w14:paraId="765A2489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1"/>
                <w:i w:val="0"/>
                <w:u w:val="none"/>
                <w:color w:val="FFFFFF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FFFFFF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活动安排</w:t>
            </w:r>
          </w:p>
        </w:tc>
        <w:tc>
          <w:tcPr>
            <w:tcW w:w="1665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noWrap/>
          </w:tcPr>
          <w:p w14:paraId="7D8FF747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1"/>
                <w:i w:val="0"/>
                <w:u w:val="none"/>
                <w:color w:val="FFFFFF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FFFFFF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活动时间</w:t>
            </w:r>
          </w:p>
        </w:tc>
        <w:tc>
          <w:tcPr>
            <w:tcW w:w="2574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noWrap/>
          </w:tcPr>
          <w:p w14:paraId="746A630F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1"/>
                <w:i w:val="0"/>
                <w:u w:val="none"/>
                <w:color w:val="FFFFFF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FFFFFF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关键词</w:t>
            </w:r>
          </w:p>
        </w:tc>
        <w:tc>
          <w:tcPr>
            <w:tcW w:w="2325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</w:tcPr>
          <w:p w14:paraId="79D621A3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1"/>
                <w:i w:val="0"/>
                <w:u w:val="none"/>
                <w:color w:val="FFFFFF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FFFFFF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活动特色</w:t>
            </w:r>
          </w:p>
        </w:tc>
      </w:tr>
      <w:tr w14:paraId="6FEC5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restart"/>
            <w:vAlign w:val="center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2989B8E2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32"/>
                <w:rFonts w:ascii="宋体" w:hAnsi="宋体" w:eastAsia="宋体" w:cs="宋体" w:hint="eastAsia"/>
              </w:rPr>
              <w:t>第一天</w:t>
            </w:r>
          </w:p>
        </w:tc>
        <w:tc>
          <w:tcPr>
            <w:tcW w:w="1300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DD889A2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集合</w:t>
            </w:r>
          </w:p>
        </w:tc>
        <w:tc>
          <w:tcPr>
            <w:tcW w:w="1665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0C5C4A2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8:30</w:t>
            </w:r>
          </w:p>
        </w:tc>
        <w:tc>
          <w:tcPr>
            <w:tcW w:w="2574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2EC4FF5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集合</w:t>
            </w:r>
          </w:p>
        </w:tc>
        <w:tc>
          <w:tcPr>
            <w:tcW w:w="2325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0C547AC8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北京理工大学（良乡校区）</w:t>
            </w:r>
          </w:p>
        </w:tc>
      </w:tr>
      <w:tr w14:paraId="708C8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55AFCF6A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1B3BDF34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开营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690C3643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9:00-9:45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</w:tcPr>
          <w:p w14:paraId="6DF23B0B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领导讲话+赛事训练营介绍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72B6B982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领导致辞，介绍活动意义、安全须知</w:t>
            </w:r>
          </w:p>
        </w:tc>
      </w:tr>
      <w:tr w14:paraId="78D7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31477247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Merge w:val="restart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612D8E51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Merge w:val="restart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</w:tcPr>
          <w:p w14:paraId="236D5861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9:45-11:00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7753D50B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航空航天知识讲座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1AF418E0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北京理工大学宇航学院专家进行航空航天知识讲座</w:t>
            </w:r>
          </w:p>
        </w:tc>
      </w:tr>
      <w:tr w14:paraId="3F1BB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690E5CE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744C0DA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</w:tcPr>
          <w:p w14:paraId="566987AB">
            <w:pPr>
              <w:keepNext w:val="1"/>
              <w:snapToGrid w:val="0"/>
              <w:jc w:val="left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1B22C246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飞北赛事规则解读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04CFFEFB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邀请航空专家及国家级裁判进行飞北赛事规则解读</w:t>
            </w:r>
          </w:p>
        </w:tc>
      </w:tr>
      <w:tr w14:paraId="788F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320FC3D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3AE1AEAA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参观学习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</w:tcPr>
          <w:p w14:paraId="5FA5D254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11:00-11:45</w:t>
            </w:r>
          </w:p>
        </w:tc>
        <w:tc>
          <w:tcPr>
            <w:tcW w:w="4899" w:type="dxa"/>
            <w:gridSpan w:val="2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45929CE2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参观北京理工大学良乡校区</w:t>
            </w:r>
          </w:p>
        </w:tc>
      </w:tr>
      <w:tr w14:paraId="52511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7A06385D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041AD19D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午餐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630459D6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11:45-12:30</w:t>
            </w:r>
          </w:p>
        </w:tc>
        <w:tc>
          <w:tcPr>
            <w:tcW w:w="4899" w:type="dxa"/>
            <w:gridSpan w:val="2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584636E0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午餐</w:t>
            </w:r>
          </w:p>
        </w:tc>
      </w:tr>
      <w:tr w14:paraId="77E02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36646318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73A51A3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赛事训练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2BCAC94A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13:00-17:00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6A4EE16B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分项目训练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7D61C5E3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项目制作，专家进行专业指导，北理工航模队队员协同，调试后进行模拟竞赛</w:t>
            </w:r>
          </w:p>
        </w:tc>
      </w:tr>
      <w:tr w14:paraId="61B61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380A21E7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1D5D2538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0E4FF1FB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17:30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7C9D7A78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放学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080F7EB0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北京理工大学（良乡校区）南区北门</w:t>
            </w:r>
          </w:p>
        </w:tc>
      </w:tr>
      <w:tr w14:paraId="727E6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restart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0E0EE1C3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32"/>
                <w:rFonts w:ascii="宋体" w:hAnsi="宋体" w:eastAsia="宋体" w:cs="宋体" w:hint="eastAsia"/>
              </w:rPr>
              <w:t>第二天</w:t>
            </w: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6D9BBCF5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集合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29387303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8:30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4764D38D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集合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1002A11B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北京理工大学（良乡校区）南区北门</w:t>
            </w:r>
          </w:p>
        </w:tc>
      </w:tr>
      <w:tr w14:paraId="185F3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2FC41EA6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768CC580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赛事训练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5E413C49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9:00-11:30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49042037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分项目训练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25F27765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项目制作，专家进行专业指导，北理工航模队队员协同，调试后进行模拟竞赛</w:t>
            </w:r>
          </w:p>
        </w:tc>
      </w:tr>
      <w:tr w14:paraId="1226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3069A286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1039C77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午餐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7EEC3484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11:30-12:30</w:t>
            </w:r>
          </w:p>
        </w:tc>
        <w:tc>
          <w:tcPr>
            <w:tcW w:w="4899" w:type="dxa"/>
            <w:gridSpan w:val="2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546D58D8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午餐</w:t>
            </w:r>
          </w:p>
        </w:tc>
      </w:tr>
      <w:tr w14:paraId="05D5F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411B0918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4C8098D4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制作考核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4197CEA8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13:00-14:00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2A09107D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分项目制作考核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59A5BBA0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按照飞北规则与要求进行分项目竞赛</w:t>
            </w:r>
          </w:p>
        </w:tc>
      </w:tr>
      <w:tr w14:paraId="0015F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837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2DAD6C1A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428FD8C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76792DDD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14:00-15:00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187E7D60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前往专业飞行营地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0D1B80B2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乘坐大巴前往北京氢能翱翔飞行基地</w:t>
            </w:r>
          </w:p>
        </w:tc>
      </w:tr>
      <w:tr w14:paraId="36786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199367F8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5CB17700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飞行考核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2630C0E4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15:00-17:00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7D6BA10B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飞行考核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5B326FB5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按照飞北规则与要求进行分项目竞赛，评选优秀学员</w:t>
            </w:r>
          </w:p>
        </w:tc>
      </w:tr>
      <w:tr w14:paraId="65765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2A5C2F3B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2D1986E4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73BACF11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17:00-18:00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22B1A58A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返程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037A765F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乘坐大巴返程 北京理工大学（良乡校区）南区北门</w:t>
            </w:r>
          </w:p>
        </w:tc>
      </w:tr>
      <w:tr w14:paraId="7A52A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3523B68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07111BC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392BF442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18:00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63F09835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结营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42290678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北京理工大学（良乡校区）南区北门</w:t>
            </w:r>
          </w:p>
        </w:tc>
      </w:tr>
    </w:tbl>
    <w:p w14:paraId="50FE269F">
      <w:pPr>
        <w:jc w:val="both"/>
        <w:numPr>
          <w:ilvl w:val="0"/>
          <w:numId w:val="0"/>
        </w:numPr>
        <w:spacing w:after="0" w:line="540" w:lineRule="exact"/>
        <w:ind w:left="42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</w:p>
    <w:p w14:paraId="2F4E08C9">
      <w:pPr>
        <w:jc w:val="both"/>
        <w:numPr>
          <w:ilvl w:val="0"/>
          <w:numId w:val="0"/>
        </w:numPr>
        <w:spacing w:after="0" w:line="540" w:lineRule="exact"/>
        <w:ind w:left="42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</w:p>
    <w:p w14:paraId="198DB820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师资配置</w:t>
      </w:r>
    </w:p>
    <w:p w14:paraId="0A3F755B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主讲教练：持有航模专业教练证书，熟悉飞北历年赛事规则，</w:t>
      </w:r>
    </w:p>
    <w:p w14:paraId="2ECB13EA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特聘指导：邀请市区航模赛事裁判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进行赛事指导。</w:t>
      </w:r>
    </w:p>
    <w:p w14:paraId="08A658F5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辅助助教：每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项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配备1名北理工航模队助教，全程跟进实操指导、器材管理与学员看护。</w:t>
      </w:r>
    </w:p>
    <w:p w14:paraId="1D4F7A8F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器材与场地保障</w:t>
      </w:r>
    </w:p>
    <w:p w14:paraId="22AA7D64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器材统一配置：提供符合飞北赛事规格的专用模型、工具耗材，杜绝违规器材，赛前完成全员器材技术审验。</w:t>
      </w:r>
    </w:p>
    <w:p w14:paraId="5D77F504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场地分区使用：室内教室（理论授课、模型制作）、户外空旷训练场（飞行实操）、应急备用室内场地（应对风雨天气）。</w:t>
      </w:r>
    </w:p>
    <w:p w14:paraId="54C29C5F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全真模拟赛：集训尾声举办模拟飞北赛，设置裁判组、计时计分岗，复刻赛场流程，适应竞技氛围。</w:t>
      </w:r>
    </w:p>
    <w:p w14:paraId="22E2FA86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安全管理细则</w:t>
      </w:r>
    </w:p>
    <w:p w14:paraId="4FB76575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安全教育前置：开营第一课开展安全培训，明确飞行禁区、器材操作规范、应急避险常识，签订安全承诺书。</w:t>
      </w:r>
    </w:p>
    <w:p w14:paraId="47FE4677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全域安全管控：户外训练划定专属飞行区域，严禁人群扎堆，教练全程旁站监护，杜绝操控误伤风险。</w:t>
      </w:r>
    </w:p>
    <w:p w14:paraId="4FA416B4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应急处置预案：配备急救药箱、应急医护人员，针对天气突变、器材故障、学员磕碰等情况制定分级响应方案，极端天气立即切换室内课程。</w:t>
      </w:r>
    </w:p>
    <w:p w14:paraId="1BED5942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考勤管理：实行签到签退制度，学员往返接送实名登记，实时同步参训动态给家长。</w:t>
      </w:r>
    </w:p>
    <w:p w14:paraId="0DB98E4F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后勤与配套服务</w:t>
      </w:r>
    </w:p>
    <w:p w14:paraId="672B801E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物资保障：统一发放专用工具、备用耗材，全程收纳管理器材，避免丢失损坏。</w:t>
      </w:r>
    </w:p>
    <w:p w14:paraId="1724BA77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集训期间提供营养午餐、饮用水，保障学员体能消耗。</w:t>
      </w:r>
    </w:p>
    <w:p w14:paraId="46493F5C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成果留存：全程拍摄集训影像，记录制作、实操、竞赛瞬间，结营颁发参训证书，优秀学员授予“科创飞行小能手”荣誉称号。</w:t>
      </w:r>
    </w:p>
    <w:p w14:paraId="75CA8D2C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家校联动：建立家长沟通群，定期推送教学进度、学员表现，同步赛事报名通知与备赛须知。</w:t>
      </w:r>
    </w:p>
    <w:p w14:paraId="7579EC13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活动亮点总结</w:t>
      </w:r>
    </w:p>
    <w:p w14:paraId="79017A9F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赛事精准适配：紧扣飞北白名单赛事规则，从器材、流程、评分全维度对标，备赛针对性极强。</w:t>
      </w:r>
    </w:p>
    <w:p w14:paraId="6E409C42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区域政策衔接：融入丰台教委学生发展中心“金台系列”模型科技项目，享受区级赛事资源推送通道。</w:t>
      </w:r>
    </w:p>
    <w:p w14:paraId="5C7A66FF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专业师资护航：教练师资深耕航模青少年教学，兼具教学经验与赛事指导能力，兼顾启蒙与冲刺需求，同时由北理工航模队优秀队员担任助教，对学生进行个性化指导。</w:t>
      </w:r>
    </w:p>
    <w:p w14:paraId="377EDC7C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安全闭环管理：在北理工及航模飞行基地开展集训，分层应急预案、分区场地管控、全程监护值守，保障中小学生安全参训、快乐竞技。</w:t>
      </w:r>
    </w:p>
    <w:p w14:paraId="33C432B4">
      <w:pPr>
        <w:snapToGrid w:val="1"/>
        <w:jc w:val="left"/>
        <w:spacing w:afterAutospacing="0" w:beforeAutospacing="0" w:line="300" w:lineRule="auto"/>
        <w:ind w:firstLine="420" w:firstLineChars="200" w:left="0" w:leftChars="0" w:right="0" w:rightChars="0"/>
        <w:rPr>
          <w:sz w:val="21"/>
          <w:rFonts w:ascii="微软雅黑" w:eastAsia="微软雅黑"/>
        </w:rPr>
      </w:pP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HarmonyOS Sans SC">
    <w:panose1 w:val="00000500000000000000"/>
    <w:charset w:val="86"/>
    <w:family w:val="auto"/>
    <w:pitch w:val="default"/>
    <w:sig w:usb0="00000001" w:usb1="08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wp14="http://schemas.microsoft.com/office/word/2010/wordprocessingDrawing" xmlns:v="urn:schemas-microsoft-com:vml" xmlns:wpi="http://schemas.microsoft.com/office/word/2010/wordprocessingInk" xmlns:w10="urn:schemas-microsoft-com:office:word" xmlns:w14="http://schemas.microsoft.com/office/word/2010/wordml" xmlns:wp="http://schemas.openxmlformats.org/drawingml/2006/wordprocessingDrawing" xmlns:wpg="http://schemas.microsoft.com/office/word/2010/wordprocessingGroup" xmlns:m="http://schemas.openxmlformats.org/officeDocument/2006/math" xmlns:wne="http://schemas.microsoft.com/office/word/2006/wordml" xmlns:r="http://schemas.openxmlformats.org/officeDocument/2006/relationships" xmlns:wps="http://schemas.microsoft.com/office/word/2010/wordprocessingShape" mc:Ignorable="w14 wp14">
  <w:abstractNum w:abstractNumId="0">
    <w:nsid w:val="C7F87B6D"/>
    <w:multiLevelType w:val="singleLevel"/>
    <w:tmpl w:val="C7F87B6D"/>
    <w:lvl w:ilvl="0" w:tentative="0">
      <w:start w:val="1"/>
      <w:numFmt w:val="chineseCounting"/>
      <w:suff w:val="nothing"/>
      <w:lvlText w:val="（%1）"/>
      <w:lvlJc w:val="left"/>
      <w:pPr>
        <w:ind w:firstLine="420" w:left="0"/>
      </w:pPr>
      <w:rPr>
        <w:rFonts w:hint="eastAsia"/>
      </w:rPr>
    </w:lvl>
  </w:abstractNum>
  <w:abstractNum w:abstractNumId="1">
    <w:nsid w:val="DFA5EBD4"/>
    <w:multiLevelType w:val="singleLevel"/>
    <w:tmpl w:val="DFA5EBD4"/>
    <w:lvl w:ilvl="0" w:tentative="0">
      <w:start w:val="1"/>
      <w:numFmt w:val="chineseCounting"/>
      <w:suff w:val="nothing"/>
      <w:lvlText w:val="%1、"/>
      <w:lvlJc w:val="left"/>
      <w:pPr>
        <w:ind w:firstLine="420" w:left="0"/>
      </w:pPr>
      <w:rPr>
        <w:rFonts w:hint="eastAsia"/>
      </w:rPr>
    </w:lvl>
  </w:abstractNum>
  <w:abstractNum w:abstractNumId="2">
    <w:nsid w:val="EC17AB1E"/>
    <w:multiLevelType w:val="singleLevel"/>
    <w:tmpl w:val="EC17AB1E"/>
    <w:lvl w:ilvl="0" w:tentative="0">
      <w:start w:val="1"/>
      <w:numFmt w:val="chineseCounting"/>
      <w:suff w:val="nothing"/>
      <w:lvlText w:val="（%1）"/>
      <w:lvlJc w:val="left"/>
      <w:pPr>
        <w:ind w:firstLine="420" w:left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w="http://schemas.openxmlformats.org/wordprocessingml/2006/main" xmlns:m="http://schemas.openxmlformats.org/officeDocument/2006/math" xmlns:w10="urn:schemas-microsoft-com:office:word" xmlns:wpsCustomData="http://www.wps.cn/officeDocument/2013/wpsCustomData" xmlns:v="urn:schemas-microsoft-com:vml" xmlns:sl="http://schemas.openxmlformats.org/schemaLibrary/2006/main" xmlns:r="http://schemas.openxmlformats.org/officeDocument/2006/relationships" xmlns:w14="http://schemas.microsoft.com/office/word/2010/wordml" mc:Ignorable="w14">
  <w:bordersDoNotSurroundHeader/>
  <w:bordersDoNotSurroundFooter/>
  <w:defaultTabStop w:val="420"/>
  <w:drawingGridVerticalSpacing w:val="156"/>
  <w:displayHorizontalDrawingGridEvery w:val="1"/>
  <w:displayVerticalDrawingGridEvery w:val="1"/>
  <w:characterSpacingControl w:val="compressPunctuation"/>
  <w:zoom w:percent="11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59907C72"/>
    <w:rsid w:val="048F0306"/>
    <w:rsid w:val="10CE1EA0"/>
    <w:rsid w:val="319779EB"/>
    <w:rsid w:val="38E8156C"/>
    <w:rsid w:val="56E12A50"/>
    <w:rsid w:val="59907C72"/>
    <w:rsid w:val="664B08A9"/>
    <w:rsid w:val="69D10817"/>
    <w:rsid w:val="6BA328E8"/>
    <w:rsid w:val="6D2EEF43"/>
    <w:rsid w:val="71255AB0"/>
    <w:rsid w:val="74D93B7D"/>
    <w:rsid w:val="7DF7FBF7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mc="http://schemas.openxmlformats.org/markup-compatibility/2006" xmlns:o="urn:schemas-microsoft-com:office:office" xmlns:w="http://schemas.openxmlformats.org/wordprocessingml/2006/main" xmlns:m="http://schemas.openxmlformats.org/officeDocument/2006/math" xmlns:v="urn:schemas-microsoft-com:vml" xmlns:sl="http://schemas.openxmlformats.org/schemaLibrary/2006/main" xmlns:r="http://schemas.openxmlformats.org/officeDocument/2006/relationships" xmlns:w14="http://schemas.microsoft.com/office/word/2010/wordml" xmlns:w10="urn:schemas-microsoft-com:office:word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 w:semiHidden="0" w:unhideWhenUsed="0"/>
    <w:lsdException w:name="Block Text" w:semiHidden="0" w:unhideWhenUsed="0"/>
    <w:lsdException w:name="Body Text" w:semiHidden="0" w:unhideWhenUsed="0"/>
    <w:lsdException w:name="Body Text 2" w:semiHidden="0" w:unhideWhenUsed="0"/>
    <w:lsdException w:name="Body Text 3" w:semiHidden="0" w:unhideWhenUsed="0"/>
    <w:lsdException w:name="Body Text First Indent" w:semiHidden="0" w:unhideWhenUsed="0"/>
    <w:lsdException w:name="Body Text First Indent 2" w:semiHidden="0" w:unhideWhenUsed="0"/>
    <w:lsdException w:name="Body Text Indent" w:semiHidden="0" w:unhideWhenUsed="0"/>
    <w:lsdException w:name="Body Text Indent 2" w:semiHidden="0" w:unhideWhenUsed="0"/>
    <w:lsdException w:name="Body Text Indent 3" w:semiHidden="0" w:unhideWhenUsed="0"/>
    <w:lsdException w:name="Closing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 w:semiHidden="0" w:unhideWhenUsed="0"/>
    <w:lsdException w:name="Default Paragraph Font" w:unhideWhenUsed="0"/>
    <w:lsdException w:name="Document Map" w:semiHidden="0" w:unhideWhenUsed="0"/>
    <w:lsdException w:name="E-mail Signature" w:semiHidden="0" w:unhideWhenUsed="0"/>
    <w:lsdException w:name="Emphasis" w:semiHidden="0" w:unhideWhenUsed="0"/>
    <w:lsdException w:name="FollowedHyperlink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Hyperlink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List Number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 w:semiHidden="0" w:unhideWhenUsed="0"/>
    <w:lsdException w:name="Normal" w:semiHidden="0" w:unhideWhenUsed="0"/>
    <w:lsdException w:name="Normal (Web)" w:semiHidden="0" w:unhideWhenUsed="0"/>
    <w:lsdException w:name="Normal Indent" w:semiHidden="0" w:unhideWhenUsed="0"/>
    <w:lsdException w:name="Normal Table" w:unhideWhenUsed="0"/>
    <w:lsdException w:name="Note Heading" w:semiHidden="0" w:unhideWhenUsed="0"/>
    <w:lsdException w:name="Plain Text" w:semiHidden="0" w:unhideWhenUsed="0"/>
    <w:lsdException w:name="Salutation" w:semiHidden="0" w:unhideWhenUsed="0"/>
    <w:lsdException w:name="Signature" w:semiHidden="0" w:unhideWhenUsed="0"/>
    <w:lsdException w:name="Strong" w:semiHidden="0" w:unhideWhenUsed="0"/>
    <w:lsdException w:name="Subtitle" w:semiHidden="0" w:unhideWhenUsed="0"/>
    <w:lsdException w:name="Table 3D effects 1" w:semiHidden="0" w:unhideWhenUsed="0"/>
    <w:lsdException w:name="Table 3D effects 2" w:semiHidden="0" w:unhideWhenUsed="0"/>
    <w:lsdException w:name="Table 3D effects 3" w:semiHidden="0" w:unhideWhenUsed="0"/>
    <w:lsdException w:name="Table Classic 1" w:semiHidden="0" w:unhideWhenUsed="0"/>
    <w:lsdException w:name="Table Classic 2" w:semiHidden="0" w:unhideWhenUsed="0"/>
    <w:lsdException w:name="Table Classic 3" w:semiHidden="0" w:unhideWhenUsed="0"/>
    <w:lsdException w:name="Table Classic 4" w:semiHidden="0" w:unhideWhenUsed="0"/>
    <w:lsdException w:name="Table Colorful 1" w:semiHidden="0" w:unhideWhenUsed="0"/>
    <w:lsdException w:name="Table Colorful 2" w:semiHidden="0" w:unhideWhenUsed="0"/>
    <w:lsdException w:name="Table Colorful 3" w:semiHidden="0" w:unhideWhenUsed="0"/>
    <w:lsdException w:name="Table Columns 1" w:semiHidden="0" w:unhideWhenUsed="0"/>
    <w:lsdException w:name="Table Columns 2" w:semiHidden="0" w:unhideWhenUsed="0"/>
    <w:lsdException w:name="Table Columns 3" w:semiHidden="0" w:unhideWhenUsed="0"/>
    <w:lsdException w:name="Table Columns 4" w:semiHidden="0" w:unhideWhenUsed="0"/>
    <w:lsdException w:name="Table Columns 5" w:semiHidden="0" w:unhideWhenUsed="0"/>
    <w:lsdException w:name="Table Contemporary" w:semiHidden="0" w:unhideWhenUsed="0"/>
    <w:lsdException w:name="Table Elegant" w:semiHidden="0" w:unhideWhenUsed="0"/>
    <w:lsdException w:name="Table Grid" w:semiHidden="0" w:unhideWhenUsed="0"/>
    <w:lsdException w:name="Table Grid 1" w:semiHidden="0" w:unhideWhenUsed="0"/>
    <w:lsdException w:name="Table Grid 2" w:semiHidden="0" w:unhideWhenUsed="0"/>
    <w:lsdException w:name="Table Grid 3" w:semiHidden="0" w:unhideWhenUsed="0"/>
    <w:lsdException w:name="Table Grid 4" w:semiHidden="0" w:unhideWhenUsed="0"/>
    <w:lsdException w:name="Table Grid 5" w:semiHidden="0" w:unhideWhenUsed="0"/>
    <w:lsdException w:name="Table Grid 6" w:semiHidden="0" w:unhideWhenUsed="0"/>
    <w:lsdException w:name="Table Grid 7" w:semiHidden="0" w:unhideWhenUsed="0"/>
    <w:lsdException w:name="Table Grid 8" w:semiHidden="0" w:unhideWhenUsed="0"/>
    <w:lsdException w:name="Table List 1" w:semiHidden="0" w:unhideWhenUsed="0"/>
    <w:lsdException w:name="Table List 2" w:semiHidden="0" w:unhideWhenUsed="0"/>
    <w:lsdException w:name="Table List 3" w:semiHidden="0" w:unhideWhenUsed="0"/>
    <w:lsdException w:name="Table List 4" w:semiHidden="0" w:unhideWhenUsed="0"/>
    <w:lsdException w:name="Table List 5" w:semiHidden="0" w:unhideWhenUsed="0"/>
    <w:lsdException w:name="Table List 6" w:semiHidden="0" w:unhideWhenUsed="0"/>
    <w:lsdException w:name="Table List 7" w:semiHidden="0" w:unhideWhenUsed="0"/>
    <w:lsdException w:name="Table List 8" w:semiHidden="0" w:unhideWhenUsed="0"/>
    <w:lsdException w:name="Table Professional" w:semiHidden="0" w:unhideWhenUsed="0"/>
    <w:lsdException w:name="Table Simple 1" w:semiHidden="0" w:unhideWhenUsed="0"/>
    <w:lsdException w:name="Table Simple 2" w:semiHidden="0" w:unhideWhenUsed="0"/>
    <w:lsdException w:name="Table Simple 3" w:semiHidden="0" w:unhideWhenUsed="0"/>
    <w:lsdException w:name="Table Subtle 1" w:semiHidden="0" w:unhideWhenUsed="0"/>
    <w:lsdException w:name="Table Subtle 2" w:semiHidden="0" w:unhideWhenUsed="0"/>
    <w:lsdException w:name="Table Theme" w:semiHidden="0" w:unhideWhenUsed="0"/>
    <w:lsdException w:name="Table Web 1" w:semiHidden="0" w:unhideWhenUsed="0"/>
    <w:lsdException w:name="Table Web 2" w:semiHidden="0" w:unhideWhenUsed="0"/>
    <w:lsdException w:name="Table Web 3" w:semiHidden="0" w:unhideWhenUsed="0"/>
    <w:lsdException w:name="Title" w:semiHidden="0" w:unhideWhenUsed="0"/>
    <w:lsdException w:name="annotation reference" w:semiHidden="0" w:unhideWhenUsed="0"/>
    <w:lsdException w:name="annotation subject" w:semiHidden="0" w:unhideWhenUsed="0"/>
    <w:lsdException w:name="annotation text" w:semiHidden="0" w:unhideWhenUsed="0"/>
    <w:lsdException w:name="caption"/>
    <w:lsdException w:name="endnote reference" w:semiHidden="0" w:unhideWhenUsed="0"/>
    <w:lsdException w:name="endnote text" w:semiHidden="0" w:unhideWhenUsed="0"/>
    <w:lsdException w:name="envelope address" w:semiHidden="0" w:unhideWhenUsed="0"/>
    <w:lsdException w:name="envelope return" w:semiHidden="0" w:unhideWhenUsed="0"/>
    <w:lsdException w:name="footer" w:semiHidden="0" w:unhideWhenUsed="0"/>
    <w:lsdException w:name="footnote reference" w:semiHidden="0" w:unhideWhenUsed="0"/>
    <w:lsdException w:name="footnote text" w:semiHidden="0" w:unhideWhenUsed="0"/>
    <w:lsdException w:name="header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index heading" w:semiHidden="0" w:unhideWhenUsed="0"/>
    <w:lsdException w:name="line number" w:semiHidden="0" w:unhideWhenUsed="0"/>
    <w:lsdException w:name="macro" w:semiHidden="0" w:unhideWhenUsed="0"/>
    <w:lsdException w:name="page number" w:semiHidden="0" w:unhideWhenUsed="0"/>
    <w:lsdException w:name="table of authorities" w:semiHidden="0" w:unhideWhenUsed="0"/>
    <w:lsdException w:name="table of figures" w:semiHidden="0" w:unhideWhenUsed="0"/>
    <w:lsdException w:name="toa heading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szCs w:val="24"/>
      <w:rFonts w:asciiTheme="minorHAnsi" w:hAnsiTheme="minorHAnsi" w:eastAsiaTheme="minorEastAsia" w:cstheme="minorBidi"/>
    </w:rPr>
  </w:style>
  <w:style w:type="paragraph" w:styleId="2">
    <w:name w:val="heading 2"/>
    <w:uiPriority w:val="9"/>
    <w:qFormat/>
    <w:pPr>
      <w:jc w:val="left"/>
    </w:pPr>
    <w:rPr>
      <w:b w:val="1"/>
      <w:sz w:val="32"/>
      <w:rFonts w:ascii="Times New Roman" w:hAnsi="Times New Roman" w:eastAsia="宋体" w:cs="Times New Roman"/>
    </w:rPr>
  </w:style>
  <w:style w:type="paragraph" w:styleId="3">
    <w:name w:val="heading 3"/>
    <w:uiPriority w:val="9"/>
    <w:qFormat/>
    <w:pPr>
      <w:jc w:val="left"/>
    </w:pPr>
    <w:rPr>
      <w:b w:val="1"/>
      <w:sz w:val="28"/>
      <w:rFonts w:ascii="Times New Roman" w:hAnsi="Times New Roman" w:eastAsia="宋体" w:cs="Times New Roman"/>
    </w:rPr>
  </w:style>
  <w:style w:type="character" w:styleId="5" w:default="1">
    <w:name w:val="Default Paragraph Font"/>
    <w:uiPriority w:val="0"/>
    <w:semiHidden/>
    <w:qFormat/>
  </w:style>
  <w:style w:type="table" w:styleId="4" w:default="1">
    <w:name w:val="Normal Table"/>
    <w:uiPriority w:val="0"/>
    <w:semiHidden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character" w:styleId="6" w:customStyle="1">
    <w:name w:val="font71"/>
    <w:basedOn w:val="5"/>
    <w:uiPriority w:val="0"/>
    <w:qFormat/>
    <w:rPr>
      <w:u w:val="none"/>
      <w:color w:val="000000"/>
      <w:sz w:val="21"/>
      <w:szCs w:val="21"/>
      <w:rFonts w:ascii="等线 Light" w:hAnsi="等线 Light" w:eastAsia="等线 Light" w:cs="等线 Light" w:hint="eastAsia"/>
    </w:rPr>
  </w:style>
  <w:style w:type="character" w:styleId="7" w:customStyle="1">
    <w:name w:val="font21"/>
    <w:basedOn w:val="5"/>
    <w:uiPriority w:val="0"/>
    <w:qFormat/>
    <w:rPr>
      <w:u w:val="none"/>
      <w:color w:val="000000"/>
      <w:sz w:val="21"/>
      <w:szCs w:val="21"/>
      <w:rFonts w:ascii="宋体" w:hAnsi="宋体" w:eastAsia="宋体" w:cs="宋体" w:hint="eastAsia"/>
    </w:rPr>
  </w:style>
  <w:style w:type="character" w:styleId="8" w:customStyle="1">
    <w:name w:val="font41"/>
    <w:basedOn w:val="5"/>
    <w:uiPriority w:val="0"/>
    <w:qFormat/>
    <w:rPr>
      <w:u w:val="none"/>
      <w:color w:val="000000"/>
      <w:sz w:val="20"/>
      <w:szCs w:val="20"/>
      <w:rFonts w:ascii="等线 Light" w:hAnsi="等线 Light" w:eastAsia="等线 Light" w:cs="等线 Light" w:hint="eastAsia"/>
    </w:rPr>
  </w:style>
  <w:style w:type="character" w:styleId="9" w:customStyle="1">
    <w:name w:val="font11"/>
    <w:basedOn w:val="5"/>
    <w:uiPriority w:val="0"/>
    <w:qFormat/>
    <w:rPr>
      <w:u w:val="none"/>
      <w:color w:val="000000"/>
      <w:sz w:val="20"/>
      <w:szCs w:val="20"/>
      <w:rFonts w:ascii="等线 Light" w:hAnsi="等线 Light" w:eastAsia="等线 Light" w:cs="等线 Light" w:hint="eastAsia"/>
    </w:rPr>
  </w:style>
  <w:style w:type="character" w:styleId="10" w:customStyle="1">
    <w:name w:val="标题 3 字符"/>
    <w:basedOn w:val="5"/>
    <w:uiPriority w:val="9"/>
    <w:rPr>
      <w:b w:val="1"/>
      <w:sz w:val="28"/>
    </w:rPr>
  </w:style>
  <w:style w:type="character" w:styleId="11" w:customStyle="1">
    <w:name w:val="标题 2 字符"/>
    <w:basedOn w:val="5"/>
    <w:uiPriority w:val="9"/>
    <w:rPr>
      <w:b w:val="1"/>
      <w:sz w:val="32"/>
    </w:r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 panose=""/>
        <a:ea typeface=""/>
        <a:cs typeface=""/>
        <a:font script="Hant" typeface="新細明體"/>
        <a:font script="Arab" typeface="Times New Roman"/>
        <a:font script="Knda" typeface="Tunga"/>
        <a:font script="Taml" typeface="Latha"/>
        <a:font script="Ethi" typeface="Nyala"/>
        <a:font script="Hans" typeface="宋体"/>
        <a:font script="Guru" typeface="Raavi"/>
        <a:font script="Yiii" typeface="Microsoft Yi Baiti"/>
        <a:font script="Thaa" typeface="MV Boli"/>
        <a:font script="Jpan" typeface="ＭＳ ゴシック"/>
        <a:font script="Beng" typeface="Vrinda"/>
        <a:font script="Uigh" typeface="Microsoft Uighur"/>
        <a:font script="Thai" typeface="Angsana New"/>
        <a:font script="Gujr" typeface="Shruti"/>
        <a:font script="Syrc" typeface="Estrangelo Edessa"/>
        <a:font script="Khmr" typeface="MoolBoran"/>
        <a:font script="Cans" typeface="Euphemia"/>
        <a:font script="Orya" typeface="Kalinga"/>
        <a:font script="Deva" typeface="Mangal"/>
        <a:font script="Hang" typeface="맑은 고딕"/>
        <a:font script="Mong" typeface="Mongolian Baiti"/>
        <a:font script="Mlym" typeface="Kartika"/>
        <a:font script="Telu" typeface="Gautami"/>
        <a:font script="Cher" typeface="Plantagenet Cherokee"/>
        <a:font script="Hebr" typeface="Times New Roman"/>
        <a:font script="Sinh" typeface="Iskoola Pota"/>
        <a:font script="Geor" typeface="Sylfaen"/>
        <a:font script="Laoo" typeface="DokChampa"/>
        <a:font script="Tibt" typeface="Microsoft Himalaya"/>
        <a:font script="Viet" typeface="Times New Roman"/>
      </a:majorFont>
      <a:minorFont>
        <a:latin typeface="Calibri" panose=""/>
        <a:ea typeface=""/>
        <a:cs typeface=""/>
        <a:font script="Hant" typeface="新細明體"/>
        <a:font script="Arab" typeface="Arial"/>
        <a:font script="Knda" typeface="Tunga"/>
        <a:font script="Taml" typeface="Latha"/>
        <a:font script="Ethi" typeface="Nyala"/>
        <a:font script="Hans" typeface="宋体"/>
        <a:font script="Guru" typeface="Raavi"/>
        <a:font script="Yiii" typeface="Microsoft Yi Baiti"/>
        <a:font script="Thaa" typeface="MV Boli"/>
        <a:font script="Jpan" typeface="ＭＳ 明朝"/>
        <a:font script="Beng" typeface="Vrinda"/>
        <a:font script="Uigh" typeface="Microsoft Uighur"/>
        <a:font script="Thai" typeface="Cordia New"/>
        <a:font script="Gujr" typeface="Shruti"/>
        <a:font script="Syrc" typeface="Estrangelo Edessa"/>
        <a:font script="Khmr" typeface="DaunPenh"/>
        <a:font script="Cans" typeface="Euphemia"/>
        <a:font script="Orya" typeface="Kalinga"/>
        <a:font script="Deva" typeface="Mangal"/>
        <a:font script="Hang" typeface="맑은 고딕"/>
        <a:font script="Mong" typeface="Mongolian Baiti"/>
        <a:font script="Mlym" typeface="Kartika"/>
        <a:font script="Telu" typeface="Gautami"/>
        <a:font script="Cher" typeface="Plantagenet Cherokee"/>
        <a:font script="Hebr" typeface="Arial"/>
        <a:font script="Sinh" typeface="Iskoola Pota"/>
        <a:font script="Geor" typeface="Sylfaen"/>
        <a:font script="Laoo" typeface="DokChampa"/>
        <a:font script="Tibt" typeface="Microsoft Himalaya"/>
        <a:font script="Viet" typeface="Arial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a:dist="25400" a:dir="5400000" a:sy="-100000" a:endA="300" a:endPos="40000" a:stA="50000" a: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2640</TotalTime>
  <Pages>6</Pages>
  <Words>2036</Words>
  <Characters>2181</Characters>
  <Application>WPS Office_12.1.0.25225_F1E327BC-269C-435d-A152-05C5408002CA</Application>
  <DocSecurity>0</DocSecurity>
  <Lines>0</Lines>
  <Paragraphs>0</Paragraphs>
  <ScaleCrop>false</ScaleCrop>
  <Company/>
  <LinksUpToDate>false</LinksUpToDate>
  <CharactersWithSpaces>2186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dcmitype="http://purl.org/dc/dcmitype/" xmlns:xsi="http://www.w3.org/2001/XMLSchema-instance">
  <dc:title/>
  <dc:subject/>
  <dc:creator>凉凉皌皌</dc:creator>
  <cp:keywords/>
  <dc:description/>
  <cp:lastModifiedBy>QQ1401860881</cp:lastModifiedBy>
  <cp:revision>1</cp:revision>
  <dcterms:created xsi:type="dcterms:W3CDTF">2025-06-12T00:40:00Z</dcterms:created>
  <dcterms:modified xsi:type="dcterms:W3CDTF">2026-04-12T11:27:10Z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02237DD9F76A448CB61C65905EE8BAA6_13</vt:lpwstr>
  </property>
  <property fmtid="{D5CDD505-2E9C-101B-9397-08002B2CF9AE}" pid="4" name="KSOTemplateDocerSaveRecord">
    <vt:lpwstr>eyJoZGlkIjoiMzEwNTM5NzYwMDRjMzkwZTVkZjY2ODkwMGIxNGU0OTUiLCJ1c2VySWQiOiIxNjU3NTQ2NyJ9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5565B">
      <w:pPr>
        <w:spacing w:after="0" w:line="540" w:lineRule="exact"/>
        <w:ind w:firstLine="361" w:firstLineChars="100"/>
        <w:jc w:val="center"/>
        <w:rPr>
          <w:rFonts w:hint="eastAsia" w:ascii="方正黑体_GBK" w:hAnsi="方正黑体_GBK" w:eastAsia="方正黑体_GBK" w:cs="方正黑体_GBK"/>
          <w:b/>
          <w:sz w:val="36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sz w:val="36"/>
          <w:szCs w:val="28"/>
          <w:lang w:val="en-US" w:eastAsia="zh-CN"/>
        </w:rPr>
        <w:t>丰台区中小学生“金台凌霄”航空航天模型竞赛</w:t>
      </w:r>
    </w:p>
    <w:p w14:paraId="44B643C6">
      <w:pPr>
        <w:spacing w:after="0" w:line="540" w:lineRule="exact"/>
        <w:ind w:firstLine="361" w:firstLineChars="100"/>
        <w:jc w:val="center"/>
        <w:rPr>
          <w:rFonts w:hint="eastAsia" w:ascii="方正黑体_GBK" w:hAnsi="方正黑体_GBK" w:eastAsia="方正黑体_GBK" w:cs="方正黑体_GBK"/>
          <w:b/>
          <w:bCs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6"/>
          <w:szCs w:val="36"/>
          <w:lang w:val="en-US" w:eastAsia="zh-CN"/>
        </w:rPr>
        <w:t>集训营实施方案</w:t>
      </w:r>
    </w:p>
    <w:p w14:paraId="1276E619">
      <w:pPr>
        <w:numPr>
          <w:ilvl w:val="0"/>
          <w:numId w:val="1"/>
        </w:numPr>
        <w:spacing w:after="0" w:line="540" w:lineRule="exact"/>
        <w:ind w:left="0" w:leftChars="0" w:firstLine="420" w:firstLine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方案总则</w:t>
      </w:r>
    </w:p>
    <w:p w14:paraId="26528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320" w:firstLineChars="100"/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（一）活动背景</w:t>
      </w:r>
    </w:p>
    <w:p w14:paraId="6E3E7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飞向北京·飞向太空”全国青少年航空航天模型教育竞赛（简称“飞北赛”），是国家体育总局航管中心、中国航空运动协会主办的教育部白名单A类赛事，也是国内青少年航模领域影响力核心赛事。结合丰台区“金台系列”模型科技教育人才项目布局，依托区域航空航天科创教育优势，特联合北京理工大学航模队在5月开设航模专属竞赛集训营，夯实学生参赛能力，搭建“校内培养—集训提升—赛事竞技”成长通道，助力丰台区中小学生在省级、全国飞北赛事中斩获佳绩。</w:t>
      </w:r>
    </w:p>
    <w:p w14:paraId="6181B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320" w:firstLineChars="100"/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（二）活动目标</w:t>
      </w:r>
    </w:p>
    <w:p w14:paraId="5BED3DB9"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rPr>
          <w:rFonts w:hint="eastAsia" w:ascii="仿宋_GB2312" w:hAnsi="仿宋_GB2312" w:eastAsia="仿宋_GB2312" w:cs="仿宋_GB2312"/>
          <w:sz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b/>
          <w:i w:val="0"/>
          <w:color w:val="000000"/>
          <w:sz w:val="32"/>
          <w:u w:val="none"/>
          <w:lang w:eastAsia="zh-CN"/>
        </w:rPr>
        <w:t xml:space="preserve">    在符合北京市低慢小航空器管理新规的前提下，设计在北京理工大学及专业飞场完成参赛队专项集训，解决新政后学校与家长的后顾之忧。</w:t>
      </w:r>
    </w:p>
    <w:p w14:paraId="582D3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技能竞技目标：适配26年飞北赛事四大类核心赛项规则，熟练掌握模型制作、调试、操控技巧，适配小学/中学男女分组竞赛要求。</w:t>
      </w:r>
    </w:p>
    <w:p w14:paraId="6DD90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素养培育目标：融合航空航天科普知识，锻炼动手实践、逻辑思维与专注力，培养科技创新精神和团队协作能力，契合丰台科创教育育人导向。</w:t>
      </w:r>
    </w:p>
    <w:p w14:paraId="5C52E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梯队建设目标：选拔储备丰台区航模竞技后备人才，组建区级参赛梯队，常态化对接市区级科技赛事，打造区域航模教育特色品牌。</w:t>
      </w:r>
    </w:p>
    <w:p w14:paraId="1435F0CC">
      <w:pPr>
        <w:numPr>
          <w:ilvl w:val="0"/>
          <w:numId w:val="1"/>
        </w:numPr>
        <w:spacing w:after="0" w:line="540" w:lineRule="exact"/>
        <w:ind w:left="0" w:leftChars="0" w:firstLine="420" w:firstLine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招生规划</w:t>
      </w:r>
    </w:p>
    <w:p w14:paraId="1482C95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招生对象</w:t>
      </w:r>
    </w:p>
    <w:p w14:paraId="5B40A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丰台区在校中小学生，有一定航模及动手实践能力的基础</w:t>
      </w:r>
    </w:p>
    <w:p w14:paraId="394A532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招生规模</w:t>
      </w:r>
    </w:p>
    <w:p w14:paraId="2885B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总参训人数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人以内，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航天组40～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50人、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航空组40～5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0人，按赛项分班教学，每班10～12人小班授课。</w:t>
      </w:r>
    </w:p>
    <w:p w14:paraId="48B54F0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报名费用</w:t>
      </w:r>
    </w:p>
    <w:p w14:paraId="7498E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航空组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1500元/人</w:t>
      </w:r>
    </w:p>
    <w:p w14:paraId="7EEAF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航天组：1600元/人</w:t>
      </w:r>
    </w:p>
    <w:bookmarkEnd w:id="0"/>
    <w:p w14:paraId="5B5DD26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报名要求</w:t>
      </w:r>
    </w:p>
    <w:p w14:paraId="13E48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身体健康，无高空眩晕、心肺疾病等不适宜户外竞技的身体状况；</w:t>
      </w:r>
    </w:p>
    <w:p w14:paraId="25CFE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自愿参训，家长知情同意，统一购置人身意外伤害保险，并能每天接送；</w:t>
      </w:r>
    </w:p>
    <w:p w14:paraId="0435D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热爱航模运动，遵守集训纪律，服从教练教学与安全管理安排。</w:t>
      </w:r>
    </w:p>
    <w:p w14:paraId="73EF92E1">
      <w:pPr>
        <w:numPr>
          <w:ilvl w:val="0"/>
          <w:numId w:val="1"/>
        </w:numPr>
        <w:spacing w:after="0" w:line="540" w:lineRule="exact"/>
        <w:ind w:left="0" w:leftChars="0" w:firstLine="420" w:firstLine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集训核心赛项设置</w:t>
      </w:r>
    </w:p>
    <w:p w14:paraId="2B5DC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对标2026年飞北竞赛规程，精选适配中小学生、实操性强的热门项目：</w:t>
      </w:r>
    </w:p>
    <w:p w14:paraId="4C4B5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航空组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：弹射滑翔机、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橡筋动力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飞机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橡筋动力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飞机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447AB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航天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：伞降火箭、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降火箭、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载荷火箭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65FD9E9B">
      <w:pPr>
        <w:numPr>
          <w:ilvl w:val="0"/>
          <w:numId w:val="1"/>
        </w:numPr>
        <w:spacing w:after="0" w:line="540" w:lineRule="exact"/>
        <w:ind w:left="0" w:leftChars="0" w:firstLine="420" w:firstLine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日程安排</w:t>
      </w:r>
    </w:p>
    <w:p w14:paraId="41C7BFE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集训营时间与地点：</w:t>
      </w:r>
    </w:p>
    <w:p w14:paraId="042B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320" w:firstLineChars="1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集训时间：2026年5月2日（周六）-3日（周日）</w:t>
      </w:r>
    </w:p>
    <w:p w14:paraId="6729E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320" w:firstLineChars="1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集训地点：北京理工大学（良乡校区）、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北京氢能翱翔飞行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基地（专业户外飞行基地）</w:t>
      </w:r>
    </w:p>
    <w:p w14:paraId="29E78B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420" w:left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4"/>
        <w:tblW w:w="86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300"/>
        <w:gridCol w:w="1665"/>
        <w:gridCol w:w="2574"/>
        <w:gridCol w:w="2325"/>
      </w:tblGrid>
      <w:tr w14:paraId="42F64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132" w:type="dxa"/>
            <w:gridSpan w:val="2"/>
            <w:tcBorders>
              <w:top w:val="single" w:color="000000" w:themeColor="dark1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noWrap/>
            <w:vAlign w:val="center"/>
          </w:tcPr>
          <w:p w14:paraId="765A248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活动安排</w:t>
            </w:r>
          </w:p>
        </w:tc>
        <w:tc>
          <w:tcPr>
            <w:tcW w:w="1665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noWrap/>
            <w:vAlign w:val="center"/>
          </w:tcPr>
          <w:p w14:paraId="7D8FF74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活动时间</w:t>
            </w:r>
          </w:p>
        </w:tc>
        <w:tc>
          <w:tcPr>
            <w:tcW w:w="2574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noWrap/>
            <w:vAlign w:val="center"/>
          </w:tcPr>
          <w:p w14:paraId="746A630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关键词</w:t>
            </w:r>
          </w:p>
        </w:tc>
        <w:tc>
          <w:tcPr>
            <w:tcW w:w="2325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vAlign w:val="center"/>
          </w:tcPr>
          <w:p w14:paraId="79D621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FFFFFF"/>
                <w:kern w:val="0"/>
                <w:sz w:val="22"/>
                <w:szCs w:val="22"/>
                <w:u w:val="none"/>
                <w:lang w:val="en-US" w:eastAsia="zh-CN" w:bidi="ar"/>
              </w:rPr>
              <w:t>活动特色</w:t>
            </w:r>
          </w:p>
        </w:tc>
      </w:tr>
      <w:tr w14:paraId="6FEC5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restart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  <w:vAlign w:val="center"/>
          </w:tcPr>
          <w:p w14:paraId="2989B8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32"/>
                <w:u w:val="none"/>
                <w:lang w:val="en-US" w:eastAsia="zh-CN" w:bidi="ar"/>
              </w:rPr>
              <w:t>第一天</w:t>
            </w:r>
          </w:p>
        </w:tc>
        <w:tc>
          <w:tcPr>
            <w:tcW w:w="130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0DD889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集合</w:t>
            </w:r>
          </w:p>
        </w:tc>
        <w:tc>
          <w:tcPr>
            <w:tcW w:w="1665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00C5C4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8:30</w:t>
            </w:r>
          </w:p>
        </w:tc>
        <w:tc>
          <w:tcPr>
            <w:tcW w:w="2574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02EC4F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集合</w:t>
            </w:r>
          </w:p>
        </w:tc>
        <w:tc>
          <w:tcPr>
            <w:tcW w:w="2325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0C547A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北京理工大学（良乡校区）</w:t>
            </w:r>
          </w:p>
        </w:tc>
      </w:tr>
      <w:tr w14:paraId="708C8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  <w:vAlign w:val="center"/>
          </w:tcPr>
          <w:p w14:paraId="55AFCF6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1B3BDF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开营</w:t>
            </w: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690C364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9:00-9:45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vAlign w:val="center"/>
          </w:tcPr>
          <w:p w14:paraId="6DF23B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领导讲话+赛事训练营介绍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vAlign w:val="center"/>
          </w:tcPr>
          <w:p w14:paraId="72B6B9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领导致辞，介绍活动意义、安全须知</w:t>
            </w:r>
          </w:p>
        </w:tc>
      </w:tr>
      <w:tr w14:paraId="78D7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  <w:vAlign w:val="center"/>
          </w:tcPr>
          <w:p w14:paraId="3147724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vMerge w:val="restart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612D8E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vMerge w:val="restart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236D58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9:45-11:00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7753D5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航空航天知识讲座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1AF418E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北京理工大学宇航学院专家进行航空航天知识讲座</w:t>
            </w:r>
          </w:p>
        </w:tc>
      </w:tr>
      <w:tr w14:paraId="3F1BB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  <w:vAlign w:val="center"/>
          </w:tcPr>
          <w:p w14:paraId="690E5CE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vMerge w:val="continue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744C0DA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vMerge w:val="continue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vAlign w:val="center"/>
          </w:tcPr>
          <w:p w14:paraId="566987AB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1B22C2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飞北赛事规则解读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vAlign w:val="center"/>
          </w:tcPr>
          <w:p w14:paraId="04CFFE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邀请航空专家及国家级裁判进行飞北赛事规则解读</w:t>
            </w:r>
          </w:p>
        </w:tc>
      </w:tr>
      <w:tr w14:paraId="788F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  <w:vAlign w:val="center"/>
          </w:tcPr>
          <w:p w14:paraId="320FC3D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3AE1AEA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参观学习</w:t>
            </w: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 w14:paraId="5FA5D25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11:00-11:45</w:t>
            </w:r>
          </w:p>
        </w:tc>
        <w:tc>
          <w:tcPr>
            <w:tcW w:w="4899" w:type="dxa"/>
            <w:gridSpan w:val="2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45929C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参观北京理工大学良乡校区</w:t>
            </w:r>
          </w:p>
        </w:tc>
      </w:tr>
      <w:tr w14:paraId="52511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  <w:vAlign w:val="center"/>
          </w:tcPr>
          <w:p w14:paraId="7A06385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041AD1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午餐</w:t>
            </w: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630459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11:45-12:30</w:t>
            </w:r>
          </w:p>
        </w:tc>
        <w:tc>
          <w:tcPr>
            <w:tcW w:w="4899" w:type="dxa"/>
            <w:gridSpan w:val="2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584636E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午餐</w:t>
            </w:r>
          </w:p>
        </w:tc>
      </w:tr>
      <w:tr w14:paraId="77E02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  <w:vAlign w:val="center"/>
          </w:tcPr>
          <w:p w14:paraId="3664631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073A51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赛事训练</w:t>
            </w: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2BCAC9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13:00-17:00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6A4EE1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分项目训练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7D61C5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项目制作，专家进行专业指导，北理工航模队队员协同，调试后进行模拟竞赛</w:t>
            </w:r>
          </w:p>
        </w:tc>
      </w:tr>
      <w:tr w14:paraId="61B61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  <w:vAlign w:val="center"/>
          </w:tcPr>
          <w:p w14:paraId="380A21E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1D5D253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0E4FF1F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17:30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7C9D7A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放学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vAlign w:val="center"/>
          </w:tcPr>
          <w:p w14:paraId="080F7EB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北京理工大学（良乡校区）南区北门</w:t>
            </w:r>
          </w:p>
        </w:tc>
      </w:tr>
      <w:tr w14:paraId="727E6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restart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  <w:vAlign w:val="center"/>
          </w:tcPr>
          <w:p w14:paraId="0E0EE1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32"/>
                <w:u w:val="none"/>
                <w:lang w:val="en-US" w:eastAsia="zh-CN" w:bidi="ar"/>
              </w:rPr>
              <w:t>第二天</w:t>
            </w: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6D9BBC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集合</w:t>
            </w: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293873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8:30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4764D3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集合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1002A1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北京理工大学（良乡校区）南区北门</w:t>
            </w:r>
          </w:p>
        </w:tc>
      </w:tr>
      <w:tr w14:paraId="185F3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  <w:vAlign w:val="center"/>
          </w:tcPr>
          <w:p w14:paraId="2FC41EA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768CC5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赛事训练</w:t>
            </w: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5E413C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9:00-11:30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4904203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分项目训练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vAlign w:val="center"/>
          </w:tcPr>
          <w:p w14:paraId="25F2776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项目制作，专家进行专业指导，北理工航模队队员协同，调试后进行模拟竞赛</w:t>
            </w:r>
          </w:p>
        </w:tc>
      </w:tr>
      <w:tr w14:paraId="1226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  <w:vAlign w:val="center"/>
          </w:tcPr>
          <w:p w14:paraId="3069A28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01039C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午餐</w:t>
            </w: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7EEC348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11:30-12:30</w:t>
            </w:r>
          </w:p>
        </w:tc>
        <w:tc>
          <w:tcPr>
            <w:tcW w:w="4899" w:type="dxa"/>
            <w:gridSpan w:val="2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546D58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午餐</w:t>
            </w:r>
          </w:p>
        </w:tc>
      </w:tr>
      <w:tr w14:paraId="05D5F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  <w:vAlign w:val="center"/>
          </w:tcPr>
          <w:p w14:paraId="411B091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4C8098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制作考核</w:t>
            </w: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4197CE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13:00-14:00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2A0910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分项目制作考核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vAlign w:val="center"/>
          </w:tcPr>
          <w:p w14:paraId="59A5BB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按照飞北规则与要求进行分项目竞赛</w:t>
            </w:r>
          </w:p>
        </w:tc>
      </w:tr>
      <w:tr w14:paraId="0015F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  <w:vAlign w:val="center"/>
          </w:tcPr>
          <w:p w14:paraId="2DAD6C1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0428FD8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76792DD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14:00-15:00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187E7D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前往专业飞行营地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0D1B80B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乘坐大巴前往北京氢能翱翔飞行基地</w:t>
            </w:r>
          </w:p>
        </w:tc>
      </w:tr>
      <w:tr w14:paraId="36786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  <w:vAlign w:val="center"/>
          </w:tcPr>
          <w:p w14:paraId="199367F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5CB177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飞行考核</w:t>
            </w: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2630C0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15:00-17:00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7D6BA1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飞行考核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vAlign w:val="center"/>
          </w:tcPr>
          <w:p w14:paraId="5B326F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按照飞北规则与要求进行分项目竞赛，评选优秀学员</w:t>
            </w:r>
          </w:p>
        </w:tc>
      </w:tr>
      <w:tr w14:paraId="65765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  <w:vAlign w:val="center"/>
          </w:tcPr>
          <w:p w14:paraId="2A5C2F3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2D1986E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73BACF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17:00-18:00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vAlign w:val="center"/>
          </w:tcPr>
          <w:p w14:paraId="22B1A5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返程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 w14:paraId="037A76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乘坐大巴返程 北京理工大学（良乡校区）南区北门</w:t>
            </w:r>
          </w:p>
        </w:tc>
      </w:tr>
      <w:tr w14:paraId="7A52A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  <w:vAlign w:val="center"/>
          </w:tcPr>
          <w:p w14:paraId="3523B68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07111BC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392BF4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18:00</w:t>
            </w:r>
          </w:p>
        </w:tc>
        <w:tc>
          <w:tcPr>
            <w:tcW w:w="2574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vAlign w:val="center"/>
          </w:tcPr>
          <w:p w14:paraId="63F098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结营</w:t>
            </w:r>
          </w:p>
        </w:tc>
        <w:tc>
          <w:tcPr>
            <w:tcW w:w="2325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E5E5E5" w:themeFill="dark1" w:themeFillTint="19"/>
            <w:vAlign w:val="center"/>
          </w:tcPr>
          <w:p w14:paraId="422906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北京理工大学（良乡校区）南区北门</w:t>
            </w:r>
          </w:p>
        </w:tc>
      </w:tr>
    </w:tbl>
    <w:p w14:paraId="50FE269F">
      <w:pPr>
        <w:numPr>
          <w:ilvl w:val="0"/>
          <w:numId w:val="0"/>
        </w:numPr>
        <w:spacing w:after="0" w:line="540" w:lineRule="exact"/>
        <w:ind w:left="420" w:left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</w:p>
    <w:p w14:paraId="2F4E08C9">
      <w:pPr>
        <w:numPr>
          <w:ilvl w:val="0"/>
          <w:numId w:val="0"/>
        </w:numPr>
        <w:spacing w:after="0" w:line="540" w:lineRule="exact"/>
        <w:ind w:left="420" w:left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</w:p>
    <w:p w14:paraId="198DB820">
      <w:pPr>
        <w:numPr>
          <w:ilvl w:val="0"/>
          <w:numId w:val="1"/>
        </w:numPr>
        <w:spacing w:after="0" w:line="540" w:lineRule="exact"/>
        <w:ind w:left="0" w:leftChars="0" w:firstLine="420" w:firstLine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师资配置</w:t>
      </w:r>
    </w:p>
    <w:p w14:paraId="0A3F755B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主讲教练：持有航模专业教练证书，熟悉飞北历年赛事规则，</w:t>
      </w:r>
    </w:p>
    <w:p w14:paraId="2ECB13EA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特聘指导：邀请市区航模赛事裁判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进行赛事指导。</w:t>
      </w:r>
    </w:p>
    <w:p w14:paraId="08A658F5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辅助助教：每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配备1名北理工航模队助教，全程跟进实操指导、器材管理与学员看护。</w:t>
      </w:r>
    </w:p>
    <w:p w14:paraId="1D4F7A8F">
      <w:pPr>
        <w:numPr>
          <w:ilvl w:val="0"/>
          <w:numId w:val="1"/>
        </w:numPr>
        <w:spacing w:after="0" w:line="540" w:lineRule="exact"/>
        <w:ind w:left="0" w:leftChars="0" w:firstLine="420" w:firstLine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器材与场地保障</w:t>
      </w:r>
    </w:p>
    <w:p w14:paraId="22AA7D64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器材统一配置：提供符合飞北赛事规格的专用模型、工具耗材，杜绝违规器材，赛前完成全员器材技术审验。</w:t>
      </w:r>
    </w:p>
    <w:p w14:paraId="5D77F504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场地分区使用：室内教室（理论授课、模型制作）、户外空旷训练场（飞行实操）、应急备用室内场地（应对风雨天气）。</w:t>
      </w:r>
    </w:p>
    <w:p w14:paraId="54C29C5F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全真模拟赛：集训尾声举办模拟飞北赛，设置裁判组、计时计分岗，复刻赛场流程，适应竞技氛围。</w:t>
      </w:r>
    </w:p>
    <w:p w14:paraId="22E2FA86">
      <w:pPr>
        <w:numPr>
          <w:ilvl w:val="0"/>
          <w:numId w:val="1"/>
        </w:numPr>
        <w:spacing w:after="0" w:line="540" w:lineRule="exact"/>
        <w:ind w:left="0" w:leftChars="0" w:firstLine="420" w:firstLine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安全管理细则</w:t>
      </w:r>
    </w:p>
    <w:p w14:paraId="4FB76575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安全教育前置：开营第一课开展安全培训，明确飞行禁区、器材操作规范、应急避险常识，签订安全承诺书。</w:t>
      </w:r>
    </w:p>
    <w:p w14:paraId="47FE4677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全域安全管控：户外训练划定专属飞行区域，严禁人群扎堆，教练全程旁站监护，杜绝操控误伤风险。</w:t>
      </w:r>
    </w:p>
    <w:p w14:paraId="4FA416B4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应急处置预案：配备急救药箱、应急医护人员，针对天气突变、器材故障、学员磕碰等情况制定分级响应方案，极端天气立即切换室内课程。</w:t>
      </w:r>
    </w:p>
    <w:p w14:paraId="1BED5942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考勤管理：实行签到签退制度，学员往返接送实名登记，实时同步参训动态给家长。</w:t>
      </w:r>
    </w:p>
    <w:p w14:paraId="0DB98E4F">
      <w:pPr>
        <w:numPr>
          <w:ilvl w:val="0"/>
          <w:numId w:val="1"/>
        </w:numPr>
        <w:spacing w:after="0" w:line="540" w:lineRule="exact"/>
        <w:ind w:left="0" w:leftChars="0" w:firstLine="420" w:firstLine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后勤与配套服务</w:t>
      </w:r>
    </w:p>
    <w:p w14:paraId="672B801E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物资保障：统一发放专用工具、备用耗材，全程收纳管理器材，避免丢失损坏。</w:t>
      </w:r>
    </w:p>
    <w:p w14:paraId="1724BA77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集训期间提供营养午餐、饮用水，保障学员体能消耗。</w:t>
      </w:r>
    </w:p>
    <w:p w14:paraId="46493F5C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成果留存：全程拍摄集训影像，记录制作、实操、竞赛瞬间，结营颁发参训证书，优秀学员授予“科创飞行小能手”荣誉称号。</w:t>
      </w:r>
    </w:p>
    <w:p w14:paraId="75CA8D2C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家校联动：建立家长沟通群，定期推送教学进度、学员表现，同步赛事报名通知与备赛须知。</w:t>
      </w:r>
    </w:p>
    <w:p w14:paraId="7579EC13">
      <w:pPr>
        <w:numPr>
          <w:ilvl w:val="0"/>
          <w:numId w:val="1"/>
        </w:numPr>
        <w:spacing w:after="0" w:line="540" w:lineRule="exact"/>
        <w:ind w:left="0" w:leftChars="0" w:firstLine="420" w:firstLineChars="0"/>
        <w:jc w:val="both"/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活动亮点总结</w:t>
      </w:r>
    </w:p>
    <w:p w14:paraId="79017A9F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赛事精准适配：紧扣飞北白名单赛事规则，从器材、流程、评分全维度对标，备赛针对性极强。</w:t>
      </w:r>
    </w:p>
    <w:p w14:paraId="6E409C42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区域政策衔接：融入丰台“金台系列”模型科技项目，享受区级赛事资源推送通道。</w:t>
      </w:r>
    </w:p>
    <w:p w14:paraId="5C7A66FF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专业师资护航：机构深耕航模青少年教学，兼具教学经验与赛事指导能力，兼顾启蒙与冲刺需求。</w:t>
      </w:r>
    </w:p>
    <w:p w14:paraId="377EDC7C">
      <w:pPr>
        <w:snapToGrid/>
        <w:spacing w:before="200" w:beforeAutospacing="0" w:afterAutospacing="0" w:line="240" w:lineRule="auto"/>
        <w:ind w:left="0" w:leftChars="0" w:right="0" w:rightChars="0" w:firstLine="0" w:firstLineChars="0"/>
        <w:jc w:val="left"/>
        <w:outlineLvl w:val="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安全闭环管理：分层应急预案、分区场地管控、全程监护值守，保障中小学生安全参训、快乐竞技。</w:t>
      </w:r>
    </w:p>
    <w:p w14:paraId="33C432B4">
      <w:pPr>
        <w:snapToGrid/>
        <w:spacing w:beforeAutospacing="0" w:afterAutospacing="0" w:line="300" w:lineRule="auto"/>
        <w:ind w:left="0" w:leftChars="0" w:right="0" w:rightChars="0" w:firstLine="420" w:firstLineChars="200"/>
        <w:jc w:val="left"/>
        <w:rPr>
          <w:rFonts w:ascii="微软雅黑" w:eastAsia="微软雅黑"/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tbak/document1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pi="http://schemas.microsoft.com/office/word/2010/wordprocessingInk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 w14:paraId="4025565B">
      <w:pPr>
        <w:jc w:val="center"/>
        <w:spacing w:after="0" w:line="540" w:lineRule="exact"/>
        <w:ind w:firstLine="361" w:firstLineChars="100"/>
        <w:rPr>
          <w:b w:val="1"/>
          <w:sz w:val="36"/>
          <w:lang w:val="en-US" w:eastAsia="zh-CN"/>
          <w:szCs w:val="28"/>
          <w:rFonts w:ascii="方正黑体_GBK" w:hAnsi="方正黑体_GBK" w:eastAsia="方正黑体_GBK" w:cs="方正黑体_GBK" w:hint="eastAsia"/>
        </w:rPr>
      </w:pPr>
      <w:r>
        <w:rPr>
          <w:b w:val="1"/>
          <w:sz w:val="36"/>
          <w:lang w:val="en-US" w:eastAsia="zh-CN"/>
          <w:szCs w:val="28"/>
          <w:rFonts w:ascii="方正黑体_GBK" w:hAnsi="方正黑体_GBK" w:eastAsia="方正黑体_GBK" w:cs="方正黑体_GBK" w:hint="eastAsia"/>
        </w:rPr>
        <w:t>丰台区中小学生“金台凌霄”航空航天模型竞赛</w:t>
      </w:r>
    </w:p>
    <w:p w14:paraId="44B643C6">
      <w:pPr>
        <w:jc w:val="center"/>
        <w:spacing w:after="0" w:line="540" w:lineRule="exact"/>
        <w:ind w:firstLine="361" w:firstLineChars="100"/>
        <w:rPr>
          <w:b w:val="1"/>
          <w:sz w:val="36"/>
          <w:lang w:val="en-US" w:eastAsia="zh-CN"/>
          <w:bCs/>
          <w:szCs w:val="36"/>
          <w:rFonts w:ascii="方正黑体_GBK" w:hAnsi="方正黑体_GBK" w:eastAsia="方正黑体_GBK" w:cs="方正黑体_GBK" w:hint="eastAsia"/>
        </w:rPr>
      </w:pPr>
      <w:r>
        <w:rPr>
          <w:b w:val="1"/>
          <w:sz w:val="36"/>
          <w:lang w:val="en-US" w:eastAsia="zh-CN"/>
          <w:bCs/>
          <w:szCs w:val="36"/>
          <w:rFonts w:ascii="方正黑体_GBK" w:hAnsi="方正黑体_GBK" w:eastAsia="方正黑体_GBK" w:cs="方正黑体_GBK" w:hint="eastAsia"/>
        </w:rPr>
        <w:t>集训营实施方案</w:t>
      </w:r>
    </w:p>
    <w:p w14:paraId="1276E619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方案总则</w:t>
      </w:r>
    </w:p>
    <w:p w14:paraId="26528021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320" w:firstLineChars="1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（一）活动背景</w:t>
      </w:r>
    </w:p>
    <w:p w14:paraId="6E3E7AAE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航空航天模型运动是国家体育总局航管中心、中国航空运动协会多年来对青少年科技体育人才培养的重要领域，也是教育领域对航空航天青少年潜力人才发现与培养的重要项目。结合丰台区“金台系列”模型科技教育人才项目布局，依托区域航空航天科创教育优势，特联合北京理工大学航模队在5月开设航模专属竞赛集训营，夯实学生参赛能力，搭建“校内培养-集训提升-赛事竞技”成长通道。（例如“飞向北京·飞向太空”全国青少年航空航天模型教育竞赛（简称“飞北赛”），是教育部白名单A类赛事，也是国内青少年航模领域影响力核心赛事，5月中旬将举行北京市选拔赛，参加此次集训营有助于丰台区中小学生在飞北赛事中斩获佳绩。）</w:t>
      </w:r>
    </w:p>
    <w:p w14:paraId="6181BF6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320" w:firstLineChars="1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（二）活动目标</w:t>
      </w:r>
    </w:p>
    <w:p w14:paraId="5BED3DB9">
      <w:pPr>
        <w:widowControl w:val="0"/>
        <w:keepNext w:val="0"/>
        <w:keepLines w:val="0"/>
        <w:pageBreakBefore w:val="0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after="0" w:line="600" w:lineRule="exact"/>
        <w:rPr>
          <w:highlight w:val="yellow"/>
          <w:sz w:val="32"/>
          <w:lang w:eastAsia="zh-CN"/>
          <w:rFonts w:ascii="仿宋_GB2312" w:hAnsi="仿宋_GB2312" w:eastAsia="仿宋_GB2312" w:cs="仿宋_GB2312" w:hint="eastAsia"/>
        </w:rPr>
      </w:pPr>
      <w:r>
        <w:rPr>
          <w:b w:val="1"/>
          <w:i w:val="0"/>
          <w:u w:val="none"/>
          <w:color w:val="000000"/>
          <w:sz w:val="32"/>
          <w:lang w:eastAsia="zh-CN"/>
          <w:rFonts w:ascii="仿宋_GB2312" w:hAnsi="仿宋_GB2312" w:eastAsia="仿宋_GB2312" w:cs="仿宋_GB2312" w:hint="eastAsia"/>
        </w:rPr>
        <w:t xml:space="preserve">    在符合北京市低慢小航空器管理新规的前提下，设计在北京理工大学及专业飞场完成参赛队专项集训，解决新政后学校与家长的后顾之忧。</w:t>
      </w:r>
    </w:p>
    <w:p w14:paraId="582D347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技能竞技目标：适配26年飞北赛事四大类核心赛项规则，熟练掌握模型制作、调试、操控技巧，适配小学/中学男女分组竞赛要求。</w:t>
      </w:r>
    </w:p>
    <w:p w14:paraId="6DD90A91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素养培育目标：融合航空航天科普知识，锻炼动手实践、逻辑思维与专注力，培养科技创新精神和团队协作能力，契合丰台科创教育育人导向。</w:t>
      </w:r>
    </w:p>
    <w:p w14:paraId="5C52EAA9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highlight w:val="yellow"/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梯队建设目标：选拔储备丰台区航模竞技后备人才，组建区级参赛梯队，常态化对接市区级科技赛事，打造区域航模教育特色品牌。</w:t>
      </w:r>
    </w:p>
    <w:p w14:paraId="1435F0CC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招生规划</w:t>
      </w:r>
    </w:p>
    <w:p w14:paraId="1482C95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2"/>
        </w:numPr>
        <w:spacing w:after="0" w:line="600" w:lineRule="exact"/>
        <w:ind w:firstLine="420" w:firstLineChars="0" w:left="0" w:lef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招生对象</w:t>
      </w:r>
    </w:p>
    <w:p w14:paraId="5B40A56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丰台区在校中小学生，有一定航模及动手实践能力的基础</w:t>
      </w:r>
    </w:p>
    <w:p w14:paraId="394A532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2"/>
        </w:numPr>
        <w:spacing w:after="0" w:line="600" w:lineRule="exact"/>
        <w:ind w:firstLine="420" w:firstLineChars="0" w:left="0" w:lef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招生规模</w:t>
      </w:r>
    </w:p>
    <w:p w14:paraId="2885BED7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总参训人数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100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人以内，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航天组40～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50人、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航空组40～5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0人，按赛项分班教学，每班10～12人小班授课。</w:t>
      </w:r>
    </w:p>
    <w:p w14:paraId="48B54F0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2"/>
        </w:numPr>
        <w:spacing w:after="0" w:line="600" w:lineRule="exact"/>
        <w:ind w:firstLine="420" w:firstLineChars="0" w:left="0" w:lef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报名费用</w:t>
      </w:r>
    </w:p>
    <w:p w14:paraId="7498E963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val="en-US" w:eastAsia="zh-CN"/>
          <w:szCs w:val="32"/>
          <w:rFonts w:ascii="仿宋_GB2312" w:hAnsi="仿宋_GB2312" w:eastAsia="仿宋_GB2312" w:cs="仿宋_GB2312" w:hint="default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航空组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：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1500元/人</w:t>
      </w:r>
    </w:p>
    <w:p w14:paraId="7EEAF28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val="en-US" w:eastAsia="zh-CN"/>
          <w:szCs w:val="32"/>
          <w:rFonts w:ascii="仿宋_GB2312" w:hAnsi="仿宋_GB2312" w:eastAsia="仿宋_GB2312" w:cs="仿宋_GB2312" w:hint="default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航天组：1600元/人</w:t>
      </w:r>
    </w:p>
    <w:p w14:paraId="7A6334E5">
      <w:pPr>
        <w:widowControl w:val="0"/>
        <w:keepNext w:val="0"/>
        <w:keepLines w:val="0"/>
        <w:pageBreakBefore w:val="0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val="en-US" w:eastAsia="zh-CN"/>
          <w:rFonts w:ascii="仿宋_GB2312" w:hAnsi="仿宋_GB2312" w:eastAsia="仿宋_GB2312" w:cs="仿宋_GB2312" w:hint="default"/>
        </w:rPr>
      </w:pPr>
      <w:r>
        <w:rPr>
          <w:sz w:val="32"/>
          <w:lang w:val="en-US" w:eastAsia="zh-CN"/>
          <w:rFonts w:ascii="仿宋_GB2312" w:hAnsi="仿宋_GB2312" w:eastAsia="仿宋_GB2312" w:cs="仿宋_GB2312" w:hint="eastAsia"/>
        </w:rPr>
        <w:t>费用包含集训课程器材、北京选拔赛比赛器材、专业教练、场地及午餐，不包括交通费用。</w:t>
      </w:r>
    </w:p>
    <w:p w14:paraId="5B5DD26D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2"/>
        </w:numPr>
        <w:spacing w:after="0" w:line="600" w:lineRule="exact"/>
        <w:ind w:firstLine="420" w:firstLineChars="0" w:left="0" w:lef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报名要求</w:t>
      </w:r>
    </w:p>
    <w:p w14:paraId="13E4881D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身体健康，无高空眩晕、心肺疾病等不适宜户外竞技的身体状况；</w:t>
      </w:r>
    </w:p>
    <w:p w14:paraId="25CFE8F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自愿参训，家长知情同意，统一购置人身意外伤害保险，并能每天接送；</w:t>
      </w:r>
    </w:p>
    <w:p w14:paraId="0435D1E7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热爱航模运动，遵守集训纪律，服从教练教学与安全管理安排。</w:t>
      </w:r>
    </w:p>
    <w:p w14:paraId="73EF92E1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集训核心赛项设置</w:t>
      </w:r>
    </w:p>
    <w:p w14:paraId="2B5DC495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对标2026年飞北竞赛规程，精选适配中小学生、实操性强的热门项目：</w:t>
      </w:r>
    </w:p>
    <w:p w14:paraId="4C4B588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航空组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：弹射滑翔机、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0级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橡筋动力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飞机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1级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橡筋动力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飞机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；</w:t>
      </w:r>
    </w:p>
    <w:p w14:paraId="447AB03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640" w:firstLineChars="20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航天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组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：伞降火箭、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带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降火箭、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载荷火箭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；</w:t>
      </w:r>
    </w:p>
    <w:p w14:paraId="65FD9E9B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日程安排</w:t>
      </w:r>
    </w:p>
    <w:p w14:paraId="41C7BFEB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3"/>
        </w:numPr>
        <w:spacing w:after="0" w:line="600" w:lineRule="exact"/>
        <w:ind w:firstLine="420" w:firstLineChars="0" w:left="0" w:leftChars="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集训营时间与地点：</w:t>
      </w:r>
    </w:p>
    <w:p w14:paraId="042B7CE1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320" w:firstLineChars="10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集训时间：2026年5月2日（周六）-3日（周日）</w:t>
      </w:r>
    </w:p>
    <w:p w14:paraId="6729EF89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spacing w:after="0" w:line="600" w:lineRule="exact"/>
        <w:ind w:firstLine="320" w:firstLineChars="10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集训地点：北京理工大学（良乡校区）、</w:t>
      </w:r>
      <w:r>
        <w:rPr>
          <w:sz w:val="32"/>
          <w:lang w:eastAsia="zh-CN"/>
          <w:szCs w:val="32"/>
          <w:rFonts w:ascii="仿宋_GB2312" w:hAnsi="仿宋_GB2312" w:eastAsia="仿宋_GB2312" w:cs="仿宋_GB2312" w:hint="default"/>
        </w:rPr>
        <w:t>北京氢能翱翔飞行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基地（专业户外飞行基地）</w:t>
      </w:r>
    </w:p>
    <w:p w14:paraId="29E78B29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both"/>
        <w:numPr>
          <w:ilvl w:val="0"/>
          <w:numId w:val="0"/>
        </w:numPr>
        <w:spacing w:after="0" w:line="600" w:lineRule="exact"/>
        <w:ind w:left="420" w:leftChars="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</w:p>
    <w:tbl>
      <w:tblPr>
        <w:tblStyle w:val="4"/>
        <w:tblW w:w="8696" w:type="dxa"/>
        <w:jc w:val="center"/>
        <w:tblLayout w:type="fixed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832.000000"/>
        <w:gridCol w:w="1300.000000"/>
        <w:gridCol w:w="1665.000000"/>
        <w:gridCol w:w="2574.000000"/>
        <w:gridCol w:w="2325.000000"/>
      </w:tblGrid>
      <w:tr w14:paraId="42F64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tblHeader/>
          <w:jc w:val="center"/>
        </w:trPr>
        <w:tc>
          <w:tcPr>
            <w:tcW w:w="2132" w:type="dxa"/>
            <w:gridSpan w:val="2"/>
            <w:vAlign w:val="center"/>
            <w:tcBorders>
              <w:top w:val="single" w:color="000000" w:themeColor="dark1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noWrap/>
          </w:tcPr>
          <w:p w14:paraId="765A2489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1"/>
                <w:i w:val="0"/>
                <w:u w:val="none"/>
                <w:color w:val="FFFFFF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FFFFFF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活动安排</w:t>
            </w:r>
          </w:p>
        </w:tc>
        <w:tc>
          <w:tcPr>
            <w:tcW w:w="1665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noWrap/>
          </w:tcPr>
          <w:p w14:paraId="7D8FF747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1"/>
                <w:i w:val="0"/>
                <w:u w:val="none"/>
                <w:color w:val="FFFFFF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FFFFFF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活动时间</w:t>
            </w:r>
          </w:p>
        </w:tc>
        <w:tc>
          <w:tcPr>
            <w:tcW w:w="2574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  <w:noWrap/>
          </w:tcPr>
          <w:p w14:paraId="746A630F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1"/>
                <w:i w:val="0"/>
                <w:u w:val="none"/>
                <w:color w:val="FFFFFF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FFFFFF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关键词</w:t>
            </w:r>
          </w:p>
        </w:tc>
        <w:tc>
          <w:tcPr>
            <w:tcW w:w="2325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000000" w:themeFill="dark1"/>
          </w:tcPr>
          <w:p w14:paraId="79D621A3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1"/>
                <w:i w:val="0"/>
                <w:u w:val="none"/>
                <w:color w:val="FFFFFF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1"/>
                <w:i w:val="0"/>
                <w:u w:val="none"/>
                <w:color w:val="FFFFFF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活动特色</w:t>
            </w:r>
          </w:p>
        </w:tc>
      </w:tr>
      <w:tr w14:paraId="6FEC5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restart"/>
            <w:vAlign w:val="center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2989B8E2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32"/>
                <w:rFonts w:ascii="宋体" w:hAnsi="宋体" w:eastAsia="宋体" w:cs="宋体" w:hint="eastAsia"/>
              </w:rPr>
              <w:t>第一天</w:t>
            </w:r>
          </w:p>
        </w:tc>
        <w:tc>
          <w:tcPr>
            <w:tcW w:w="1300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DD889A2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集合</w:t>
            </w:r>
          </w:p>
        </w:tc>
        <w:tc>
          <w:tcPr>
            <w:tcW w:w="1665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0C5C4A2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8:30</w:t>
            </w:r>
          </w:p>
        </w:tc>
        <w:tc>
          <w:tcPr>
            <w:tcW w:w="2574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2EC4FF5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集合</w:t>
            </w:r>
          </w:p>
        </w:tc>
        <w:tc>
          <w:tcPr>
            <w:tcW w:w="2325" w:type="dxa"/>
            <w:vAlign w:val="center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0C547AC8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北京理工大学（良乡校区）</w:t>
            </w:r>
          </w:p>
        </w:tc>
      </w:tr>
      <w:tr w14:paraId="708C8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55AFCF6A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1B3BDF34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开营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690C3643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9:00-9:45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</w:tcPr>
          <w:p w14:paraId="6DF23B0B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领导讲话+赛事训练营介绍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72B6B982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领导致辞，介绍活动意义、安全须知</w:t>
            </w:r>
          </w:p>
        </w:tc>
      </w:tr>
      <w:tr w14:paraId="78D7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31477247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Merge w:val="restart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612D8E51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Merge w:val="restart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</w:tcPr>
          <w:p w14:paraId="236D5861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9:45-11:00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7753D50B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航空航天知识讲座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1AF418E0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北京理工大学宇航学院专家进行航空航天知识讲座</w:t>
            </w:r>
          </w:p>
        </w:tc>
      </w:tr>
      <w:tr w14:paraId="3F1BB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690E5CE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744C0DA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</w:tcPr>
          <w:p w14:paraId="566987AB">
            <w:pPr>
              <w:keepNext w:val="1"/>
              <w:snapToGrid w:val="0"/>
              <w:jc w:val="left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1B22C246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飞北赛事规则解读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04CFFEFB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邀请航空专家及国家级裁判进行飞北赛事规则解读</w:t>
            </w:r>
          </w:p>
        </w:tc>
      </w:tr>
      <w:tr w14:paraId="788F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320FC3D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3AE1AEAA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参观学习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</w:tcPr>
          <w:p w14:paraId="5FA5D254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11:00-11:45</w:t>
            </w:r>
          </w:p>
        </w:tc>
        <w:tc>
          <w:tcPr>
            <w:tcW w:w="4899" w:type="dxa"/>
            <w:gridSpan w:val="2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45929CE2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参观北京理工大学良乡校区</w:t>
            </w:r>
          </w:p>
        </w:tc>
      </w:tr>
      <w:tr w14:paraId="52511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7A06385D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041AD19D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午餐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630459D6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11:45-12:30</w:t>
            </w:r>
          </w:p>
        </w:tc>
        <w:tc>
          <w:tcPr>
            <w:tcW w:w="4899" w:type="dxa"/>
            <w:gridSpan w:val="2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584636E0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午餐</w:t>
            </w:r>
          </w:p>
        </w:tc>
      </w:tr>
      <w:tr w14:paraId="77E02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36646318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73A51A3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赛事训练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2BCAC94A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13:00-17:00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6A4EE16B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分项目训练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7D61C5E3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项目制作，专家进行专业指导，北理工航模队队员协同，调试后进行模拟竞赛</w:t>
            </w:r>
          </w:p>
        </w:tc>
      </w:tr>
      <w:tr w14:paraId="61B61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380A21E7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1D5D2538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0E4FF1FB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17:30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7C9D7A78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放学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080F7EB0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北京理工大学（良乡校区）南区北门</w:t>
            </w:r>
          </w:p>
        </w:tc>
      </w:tr>
      <w:tr w14:paraId="727E6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restart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0E0EE1C3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32"/>
                <w:rFonts w:ascii="宋体" w:hAnsi="宋体" w:eastAsia="宋体" w:cs="宋体" w:hint="eastAsia"/>
              </w:rPr>
              <w:t>第二天</w:t>
            </w: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6D9BBCF5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集合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29387303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8:30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4764D38D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集合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1002A11B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北京理工大学（良乡校区）南区北门</w:t>
            </w:r>
          </w:p>
        </w:tc>
      </w:tr>
      <w:tr w14:paraId="185F3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2FC41EA6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768CC580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赛事训练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5E413C49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9:00-11:30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49042037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分项目训练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25F27765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项目制作，专家进行专业指导，北理工航模队队员协同，调试后进行模拟竞赛</w:t>
            </w:r>
          </w:p>
        </w:tc>
      </w:tr>
      <w:tr w14:paraId="1226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3069A286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1039C77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午餐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7EEC3484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11:30-12:30</w:t>
            </w:r>
          </w:p>
        </w:tc>
        <w:tc>
          <w:tcPr>
            <w:tcW w:w="4899" w:type="dxa"/>
            <w:gridSpan w:val="2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546D58D8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午餐</w:t>
            </w:r>
          </w:p>
        </w:tc>
      </w:tr>
      <w:tr w14:paraId="05D5F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411B0918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4C8098D4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制作考核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4197CEA8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13:00-14:00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2A09107D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分项目制作考核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59A5BBA0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按照飞北规则与要求进行分项目竞赛</w:t>
            </w:r>
          </w:p>
        </w:tc>
      </w:tr>
      <w:tr w14:paraId="0015F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837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2DAD6C1A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0428FD8C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76792DDD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14:00-15:00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187E7D60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前往专业飞行营地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0D1B80B2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乘坐大巴前往北京氢能翱翔飞行基地</w:t>
            </w:r>
          </w:p>
        </w:tc>
      </w:tr>
      <w:tr w14:paraId="36786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199367F8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5CB17700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飞行考核</w:t>
            </w: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2630C0E4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15:00-17:00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7D6BA10B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飞行考核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5B326FB5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按照飞北规则与要求进行分项目竞赛，评选优秀学员</w:t>
            </w:r>
          </w:p>
        </w:tc>
      </w:tr>
      <w:tr w14:paraId="65765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  <w:textDirection w:val="tbRlV"/>
          </w:tcPr>
          <w:p w14:paraId="2A5C2F3B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2D1986E4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73BACF11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17:00-18:00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/>
          </w:tcPr>
          <w:p w14:paraId="22B1A58A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返程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</w:tcPr>
          <w:p w14:paraId="037A765F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乘坐大巴返程 北京理工大学（良乡校区）南区北门</w:t>
            </w:r>
          </w:p>
        </w:tc>
      </w:tr>
      <w:tr w14:paraId="7A52A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0" w:hRule="atLeast"/>
          <w:jc w:val="center"/>
        </w:trPr>
        <w:tc>
          <w:tcPr>
            <w:tcW w:w="832" w:type="dxa"/>
            <w:vMerge w:val="continue"/>
            <w:vAlign w:val="center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  <w:textDirection w:val="tbRlV"/>
          </w:tcPr>
          <w:p w14:paraId="3523B68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32"/>
                <w:rFonts w:ascii="宋体" w:hAnsi="宋体" w:eastAsia="宋体" w:cs="宋体" w:hint="eastAsia"/>
              </w:rPr>
            </w:pPr>
          </w:p>
        </w:tc>
        <w:tc>
          <w:tcPr>
            <w:tcW w:w="1300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07111BC5">
            <w:pPr>
              <w:keepNext w:val="1"/>
              <w:snapToGrid w:val="0"/>
              <w:jc w:val="center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</w:p>
        </w:tc>
        <w:tc>
          <w:tcPr>
            <w:tcW w:w="166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392BF442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18:00</w:t>
            </w:r>
          </w:p>
        </w:tc>
        <w:tc>
          <w:tcPr>
            <w:tcW w:w="2574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/>
          </w:tcPr>
          <w:p w14:paraId="63F09835">
            <w:pPr>
              <w:widowControl w:val="1"/>
              <w:keepNext w:val="1"/>
              <w:keepLines w:val="0"/>
              <w:snapToGrid w:val="0"/>
              <w:jc w:val="center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结营</w:t>
            </w:r>
          </w:p>
        </w:tc>
        <w:tc>
          <w:tcPr>
            <w:tcW w:w="2325" w:type="dxa"/>
            <w:vAlign w:val="center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E5E5E5" w:themeFill="dark1" w:themeFillTint="19"/>
          </w:tcPr>
          <w:p w14:paraId="42290678">
            <w:pPr>
              <w:widowControl w:val="1"/>
              <w:keepNext w:val="1"/>
              <w:keepLines w:val="0"/>
              <w:snapToGrid w:val="0"/>
              <w:jc w:val="left"/>
              <w:suppressLineNumbers w:val="0"/>
              <w:ind w:firstLine="0" w:firstLineChars="0" w:left="0" w:leftChars="0" w:right="0" w:rightChars="0"/>
              <w:rPr>
                <w:b w:val="0"/>
                <w:i w:val="0"/>
                <w:u w:val="none"/>
                <w:color w:val="000000"/>
                <w:sz w:val="22"/>
                <w:iCs w:val="0"/>
                <w:szCs w:val="22"/>
                <w:rFonts w:ascii="宋体" w:hAnsi="宋体" w:eastAsia="宋体" w:cs="宋体" w:hint="eastAsia"/>
              </w:rPr>
            </w:pPr>
            <w:r>
              <w:rPr>
                <w:b w:val="0"/>
                <w:i w:val="0"/>
                <w:u w:val="none"/>
                <w:color w:val="000000"/>
                <w:sz w:val="22"/>
                <w:lang w:val="en-US" w:eastAsia="zh-CN" w:bidi="ar"/>
                <w:iCs w:val="0"/>
                <w:kern w:val="0"/>
                <w:szCs w:val="22"/>
                <w:rFonts w:ascii="宋体" w:hAnsi="宋体" w:eastAsia="宋体" w:cs="宋体" w:hint="eastAsia"/>
              </w:rPr>
              <w:t>北京理工大学（良乡校区）南区北门</w:t>
            </w:r>
          </w:p>
        </w:tc>
      </w:tr>
    </w:tbl>
    <w:p w14:paraId="50FE269F">
      <w:pPr>
        <w:jc w:val="both"/>
        <w:numPr>
          <w:ilvl w:val="0"/>
          <w:numId w:val="0"/>
        </w:numPr>
        <w:spacing w:after="0" w:line="540" w:lineRule="exact"/>
        <w:ind w:left="42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</w:p>
    <w:p w14:paraId="2F4E08C9">
      <w:pPr>
        <w:jc w:val="both"/>
        <w:numPr>
          <w:ilvl w:val="0"/>
          <w:numId w:val="0"/>
        </w:numPr>
        <w:spacing w:after="0" w:line="540" w:lineRule="exact"/>
        <w:ind w:left="42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</w:p>
    <w:p w14:paraId="198DB820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师资配置</w:t>
      </w:r>
    </w:p>
    <w:p w14:paraId="0A3F755B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主讲教练：持有航模专业教练证书，熟悉飞北历年赛事规则，</w:t>
      </w:r>
    </w:p>
    <w:p w14:paraId="2ECB13EA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特聘指导：邀请市区航模赛事裁判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进行赛事指导。</w:t>
      </w:r>
    </w:p>
    <w:p w14:paraId="08A658F5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辅助助教：每</w:t>
      </w:r>
      <w:r>
        <w:rPr>
          <w:sz w:val="32"/>
          <w:lang w:val="en-US" w:eastAsia="zh-CN"/>
          <w:szCs w:val="32"/>
          <w:rFonts w:ascii="仿宋_GB2312" w:hAnsi="仿宋_GB2312" w:eastAsia="仿宋_GB2312" w:cs="仿宋_GB2312" w:hint="eastAsia"/>
        </w:rPr>
        <w:t>项</w:t>
      </w: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配备1名北理工航模队助教，全程跟进实操指导、器材管理与学员看护。</w:t>
      </w:r>
    </w:p>
    <w:p w14:paraId="1D4F7A8F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器材与场地保障</w:t>
      </w:r>
    </w:p>
    <w:p w14:paraId="22AA7D64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器材统一配置：提供符合飞北赛事规格的专用模型、工具耗材，杜绝违规器材，赛前完成全员器材技术审验。</w:t>
      </w:r>
    </w:p>
    <w:p w14:paraId="5D77F504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场地分区使用：室内教室（理论授课、模型制作）、户外空旷训练场（飞行实操）、应急备用室内场地（应对风雨天气）。</w:t>
      </w:r>
    </w:p>
    <w:p w14:paraId="54C29C5F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全真模拟赛：集训尾声举办模拟飞北赛，设置裁判组、计时计分岗，复刻赛场流程，适应竞技氛围。</w:t>
      </w:r>
    </w:p>
    <w:p w14:paraId="22E2FA86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安全管理细则</w:t>
      </w:r>
    </w:p>
    <w:p w14:paraId="4FB76575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安全教育前置：开营第一课开展安全培训，明确飞行禁区、器材操作规范、应急避险常识，签订安全承诺书。</w:t>
      </w:r>
    </w:p>
    <w:p w14:paraId="47FE4677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全域安全管控：户外训练划定专属飞行区域，严禁人群扎堆，教练全程旁站监护，杜绝操控误伤风险。</w:t>
      </w:r>
    </w:p>
    <w:p w14:paraId="4FA416B4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应急处置预案：配备急救药箱、应急医护人员，针对天气突变、器材故障、学员磕碰等情况制定分级响应方案，极端天气立即切换室内课程。</w:t>
      </w:r>
    </w:p>
    <w:p w14:paraId="1BED5942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考勤管理：实行签到签退制度，学员往返接送实名登记，实时同步参训动态给家长。</w:t>
      </w:r>
    </w:p>
    <w:p w14:paraId="0DB98E4F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后勤与配套服务</w:t>
      </w:r>
    </w:p>
    <w:p w14:paraId="672B801E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物资保障：统一发放专用工具、备用耗材，全程收纳管理器材，避免丢失损坏。</w:t>
      </w:r>
    </w:p>
    <w:p w14:paraId="1724BA77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集训期间提供营养午餐、饮用水，保障学员体能消耗。</w:t>
      </w:r>
    </w:p>
    <w:p w14:paraId="46493F5C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成果留存：全程拍摄集训影像，记录制作、实操、竞赛瞬间，结营颁发参训证书，优秀学员授予“科创飞行小能手”荣誉称号。</w:t>
      </w:r>
    </w:p>
    <w:p w14:paraId="75CA8D2C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家校联动：建立家长沟通群，定期推送教学进度、学员表现，同步赛事报名通知与备赛须知。</w:t>
      </w:r>
    </w:p>
    <w:p w14:paraId="7579EC13">
      <w:pPr>
        <w:jc w:val="both"/>
        <w:numPr>
          <w:ilvl w:val="0"/>
          <w:numId w:val="1"/>
        </w:numPr>
        <w:spacing w:after="0" w:line="540" w:lineRule="exact"/>
        <w:ind w:firstLine="420" w:firstLineChars="0" w:left="0" w:leftChars="0"/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</w:pPr>
      <w:r>
        <w:rPr>
          <w:b w:val="1"/>
          <w:sz w:val="32"/>
          <w:lang w:val="en-US" w:eastAsia="zh-CN"/>
          <w:bCs/>
          <w:szCs w:val="32"/>
          <w:rFonts w:ascii="方正黑体_GBK" w:hAnsi="方正黑体_GBK" w:eastAsia="方正黑体_GBK" w:cs="方正黑体_GBK" w:hint="eastAsia"/>
        </w:rPr>
        <w:t>活动亮点总结</w:t>
      </w:r>
    </w:p>
    <w:p w14:paraId="79017A9F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赛事精准适配：紧扣飞北白名单赛事规则，从器材、流程、评分全维度对标，备赛针对性极强。</w:t>
      </w:r>
    </w:p>
    <w:p w14:paraId="6E409C42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区域政策衔接：融入丰台教委学生发展中心“金台系列”模型科技项目，享受区级赛事资源推送通道。</w:t>
      </w:r>
    </w:p>
    <w:p w14:paraId="5C7A66FF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专业师资护航：教练师资深耕航模青少年教学，兼具教学经验与赛事指导能力，兼顾启蒙与冲刺需求，同时由北理工航模队优秀队员担任助教，对学生进行个性化指导。</w:t>
      </w:r>
    </w:p>
    <w:p w14:paraId="377EDC7C">
      <w:pPr>
        <w:snapToGrid w:val="1"/>
        <w:jc w:val="left"/>
        <w:outlineLvl w:val="1"/>
        <w:spacing w:afterAutospacing="0" w:before="200" w:beforeAutospacing="0" w:line="240" w:lineRule="auto"/>
        <w:ind w:firstLine="0" w:firstLineChars="0" w:left="0" w:leftChars="0" w:right="0" w:rightChars="0"/>
        <w:rPr>
          <w:sz w:val="32"/>
          <w:lang w:eastAsia="zh-CN"/>
          <w:szCs w:val="32"/>
          <w:rFonts w:ascii="仿宋_GB2312" w:hAnsi="仿宋_GB2312" w:eastAsia="仿宋_GB2312" w:cs="仿宋_GB2312" w:hint="eastAsia"/>
        </w:rPr>
      </w:pPr>
      <w:r>
        <w:rPr>
          <w:sz w:val="32"/>
          <w:lang w:eastAsia="zh-CN"/>
          <w:szCs w:val="32"/>
          <w:rFonts w:ascii="仿宋_GB2312" w:hAnsi="仿宋_GB2312" w:eastAsia="仿宋_GB2312" w:cs="仿宋_GB2312" w:hint="eastAsia"/>
        </w:rPr>
        <w:t>安全闭环管理：在北理工及航模飞行基地开展集训，分层应急预案、分区场地管控、全程监护值守，保障中小学生安全参训、快乐竞技。</w:t>
      </w:r>
    </w:p>
    <w:p w14:paraId="33C432B4">
      <w:pPr>
        <w:snapToGrid w:val="1"/>
        <w:jc w:val="left"/>
        <w:spacing w:afterAutospacing="0" w:beforeAutospacing="0" w:line="300" w:lineRule="auto"/>
        <w:ind w:firstLine="420" w:firstLineChars="200" w:left="0" w:leftChars="0" w:right="0" w:rightChars="0"/>
        <w:rPr>
          <w:sz w:val="21"/>
          <w:rFonts w:ascii="微软雅黑" w:eastAsia="微软雅黑"/>
        </w:rPr>
      </w:pP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tbak/modified.xml>Wed Apr 22 17:18:57 2026
save:Wed Apr 22 17:19:11 2026

</file>